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43E5" w:rsidRPr="001243F1" w:rsidRDefault="00AF43E5" w:rsidP="00AF43E5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Datum zadání: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Cs/>
          <w:sz w:val="28"/>
          <w:szCs w:val="28"/>
        </w:rPr>
        <w:t>pondělí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E73BC">
        <w:rPr>
          <w:rFonts w:ascii="Times New Roman" w:eastAsia="Times New Roman" w:hAnsi="Times New Roman" w:cs="Times New Roman"/>
          <w:sz w:val="28"/>
          <w:szCs w:val="28"/>
        </w:rPr>
        <w:t>1. června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</w:p>
    <w:p w:rsidR="00AF43E5" w:rsidRPr="001243F1" w:rsidRDefault="00AF43E5" w:rsidP="00AF4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155"/>
        </w:tabs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Ročník: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1243F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třída: </w:t>
      </w:r>
      <w:r>
        <w:rPr>
          <w:rFonts w:ascii="Times New Roman" w:eastAsia="Times New Roman" w:hAnsi="Times New Roman" w:cs="Times New Roman"/>
          <w:sz w:val="28"/>
          <w:szCs w:val="28"/>
        </w:rPr>
        <w:t>VI.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B,C</w:t>
      </w:r>
    </w:p>
    <w:p w:rsidR="00AF43E5" w:rsidRPr="001243F1" w:rsidRDefault="00AF43E5" w:rsidP="00AF43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95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Vyučující:</w:t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  <w:t xml:space="preserve">Mgr. </w:t>
      </w:r>
      <w:r>
        <w:rPr>
          <w:rFonts w:ascii="Times New Roman" w:eastAsia="Times New Roman" w:hAnsi="Times New Roman" w:cs="Times New Roman"/>
          <w:sz w:val="28"/>
          <w:szCs w:val="28"/>
        </w:rPr>
        <w:t>Jan Matuška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43E5" w:rsidRPr="001243F1" w:rsidRDefault="00AF43E5" w:rsidP="00AF43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Předmět: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Matematika</w:t>
      </w:r>
    </w:p>
    <w:p w:rsidR="00AF43E5" w:rsidRPr="001243F1" w:rsidRDefault="00AF43E5" w:rsidP="00AF43E5">
      <w:pPr>
        <w:tabs>
          <w:tab w:val="left" w:pos="708"/>
          <w:tab w:val="left" w:pos="1416"/>
          <w:tab w:val="left" w:pos="2124"/>
          <w:tab w:val="left" w:pos="2832"/>
          <w:tab w:val="left" w:pos="3870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Příprava číslo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6E73B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43E5" w:rsidRPr="001243F1" w:rsidRDefault="00AF43E5" w:rsidP="00AF43E5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243F1">
        <w:rPr>
          <w:rFonts w:ascii="Times New Roman" w:eastAsia="Times New Roman" w:hAnsi="Times New Roman" w:cs="Times New Roman"/>
          <w:b/>
          <w:sz w:val="28"/>
          <w:szCs w:val="28"/>
        </w:rPr>
        <w:t>Termín odevzdání: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ab/>
        <w:t xml:space="preserve">neděle, </w:t>
      </w:r>
      <w:r w:rsidR="00E404E3">
        <w:rPr>
          <w:rFonts w:ascii="Times New Roman" w:eastAsia="Times New Roman" w:hAnsi="Times New Roman" w:cs="Times New Roman"/>
          <w:sz w:val="28"/>
          <w:szCs w:val="28"/>
        </w:rPr>
        <w:t>7</w:t>
      </w:r>
      <w:bookmarkStart w:id="0" w:name="_GoBack"/>
      <w:bookmarkEnd w:id="0"/>
      <w:r w:rsidR="006E73BC">
        <w:rPr>
          <w:rFonts w:ascii="Times New Roman" w:eastAsia="Times New Roman" w:hAnsi="Times New Roman" w:cs="Times New Roman"/>
          <w:sz w:val="28"/>
          <w:szCs w:val="28"/>
        </w:rPr>
        <w:t>. června</w:t>
      </w:r>
      <w:r w:rsidRPr="001243F1">
        <w:rPr>
          <w:rFonts w:ascii="Times New Roman" w:eastAsia="Times New Roman" w:hAnsi="Times New Roman" w:cs="Times New Roman"/>
          <w:sz w:val="28"/>
          <w:szCs w:val="28"/>
        </w:rPr>
        <w:t xml:space="preserve"> 2020</w:t>
      </w:r>
    </w:p>
    <w:p w:rsidR="00AF43E5" w:rsidRDefault="00AF43E5" w:rsidP="00AF43E5">
      <w:pPr>
        <w:suppressAutoHyphens/>
        <w:autoSpaceDN w:val="0"/>
        <w:spacing w:after="200" w:line="276" w:lineRule="auto"/>
        <w:textAlignment w:val="baseline"/>
        <w:rPr>
          <w:rFonts w:ascii="Times New Roman" w:eastAsia="SimSun" w:hAnsi="Times New Roman" w:cs="Calibri"/>
          <w:bCs/>
          <w:color w:val="FF0000"/>
          <w:kern w:val="3"/>
          <w:sz w:val="28"/>
          <w:szCs w:val="28"/>
        </w:rPr>
      </w:pPr>
      <w:r w:rsidRPr="001243F1">
        <w:rPr>
          <w:rFonts w:ascii="Times New Roman" w:eastAsia="SimSun" w:hAnsi="Times New Roman" w:cs="Calibri"/>
          <w:b/>
          <w:kern w:val="3"/>
          <w:sz w:val="28"/>
          <w:szCs w:val="28"/>
        </w:rPr>
        <w:t xml:space="preserve">Poznámka vyučujícího: </w:t>
      </w:r>
      <w:r>
        <w:rPr>
          <w:rFonts w:ascii="Times New Roman" w:eastAsia="SimSun" w:hAnsi="Times New Roman" w:cs="Calibri"/>
          <w:bCs/>
          <w:color w:val="FF0000"/>
          <w:kern w:val="3"/>
          <w:sz w:val="28"/>
          <w:szCs w:val="28"/>
        </w:rPr>
        <w:t>vypracovat, ofotit a poslat na email vyučujícího</w:t>
      </w:r>
    </w:p>
    <w:p w:rsidR="00AF43E5" w:rsidRDefault="00AF43E5" w:rsidP="00AF43E5">
      <w:pPr>
        <w:rPr>
          <w:b/>
          <w:bCs/>
        </w:rPr>
      </w:pPr>
    </w:p>
    <w:p w:rsidR="00AF43E5" w:rsidRPr="00D45124" w:rsidRDefault="00AF43E5" w:rsidP="00AF43E5">
      <w:pPr>
        <w:rPr>
          <w:b/>
          <w:bCs/>
        </w:rPr>
      </w:pPr>
      <w:r w:rsidRPr="00D45124">
        <w:rPr>
          <w:b/>
          <w:bCs/>
        </w:rPr>
        <w:t xml:space="preserve">V Následujícím týdnu začneme naše poslední téma tohoto školního roku, a to je </w:t>
      </w:r>
    </w:p>
    <w:p w:rsidR="00AF43E5" w:rsidRPr="00AF43E5" w:rsidRDefault="00AF43E5" w:rsidP="00AF43E5">
      <w:pPr>
        <w:rPr>
          <w:b/>
          <w:bCs/>
          <w:sz w:val="32"/>
          <w:szCs w:val="32"/>
          <w:highlight w:val="yellow"/>
        </w:rPr>
      </w:pPr>
      <w:r w:rsidRPr="00D45124">
        <w:rPr>
          <w:b/>
          <w:bCs/>
          <w:sz w:val="32"/>
          <w:szCs w:val="32"/>
          <w:highlight w:val="yellow"/>
        </w:rPr>
        <w:t>Krychle a kvádr</w:t>
      </w:r>
      <w:r>
        <w:rPr>
          <w:b/>
          <w:bCs/>
          <w:sz w:val="32"/>
          <w:szCs w:val="32"/>
          <w:highlight w:val="yellow"/>
        </w:rPr>
        <w:t xml:space="preserve"> – Objem a povrch</w:t>
      </w:r>
    </w:p>
    <w:p w:rsidR="00AF43E5" w:rsidRPr="00B92ED0" w:rsidRDefault="00AF43E5" w:rsidP="00AF43E5">
      <w:pPr>
        <w:pStyle w:val="Odstavecseseznamem"/>
        <w:numPr>
          <w:ilvl w:val="0"/>
          <w:numId w:val="1"/>
        </w:numPr>
        <w:rPr>
          <w:b/>
          <w:bCs/>
        </w:rPr>
      </w:pPr>
      <w:r w:rsidRPr="00B92ED0">
        <w:rPr>
          <w:b/>
          <w:bCs/>
        </w:rPr>
        <w:t>Objem a povrch kvádru a krychle určíme tak, že spočítáme počet jednotkových krychlí, kterými bychom kvádr nebo krychli vyplnili</w:t>
      </w:r>
    </w:p>
    <w:p w:rsidR="00AF43E5" w:rsidRDefault="00AF43E5" w:rsidP="00AF43E5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>Objem kvádru (krychle) se rovná součinu jeho (jejích) rozměrů – vynásobíme tři rozměry mezi sebou</w:t>
      </w:r>
    </w:p>
    <w:p w:rsidR="00AF43E5" w:rsidRPr="0007778E" w:rsidRDefault="00AF43E5" w:rsidP="00AF43E5">
      <w:pPr>
        <w:rPr>
          <w:rFonts w:eastAsiaTheme="minorEastAsia"/>
          <w:b/>
          <w:bCs/>
          <w:sz w:val="24"/>
          <w:szCs w:val="24"/>
          <w:highlight w:val="yellow"/>
        </w:rPr>
      </w:pPr>
      <w:r w:rsidRPr="0007778E">
        <w:rPr>
          <w:b/>
          <w:bCs/>
          <w:sz w:val="24"/>
          <w:szCs w:val="24"/>
          <w:highlight w:val="yellow"/>
        </w:rPr>
        <w:t xml:space="preserve">KVÁDR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  <w:highlight w:val="yellow"/>
          </w:rPr>
          <m:t>V=a∙b∙c</m:t>
        </m:r>
      </m:oMath>
    </w:p>
    <w:p w:rsidR="00AF43E5" w:rsidRPr="0007778E" w:rsidRDefault="00AF43E5" w:rsidP="00AF43E5">
      <w:pPr>
        <w:rPr>
          <w:b/>
          <w:bCs/>
          <w:sz w:val="24"/>
          <w:szCs w:val="24"/>
          <w:highlight w:val="yellow"/>
        </w:rPr>
      </w:pPr>
      <w:r w:rsidRPr="0007778E">
        <w:rPr>
          <w:rFonts w:eastAsiaTheme="minorEastAsia"/>
          <w:b/>
          <w:bCs/>
          <w:sz w:val="24"/>
          <w:szCs w:val="24"/>
          <w:highlight w:val="yellow"/>
        </w:rPr>
        <w:t>K</w:t>
      </w:r>
      <w:r w:rsidR="006F02EC" w:rsidRPr="0007778E">
        <w:rPr>
          <w:rFonts w:eastAsiaTheme="minorEastAsia"/>
          <w:b/>
          <w:bCs/>
          <w:sz w:val="24"/>
          <w:szCs w:val="24"/>
          <w:highlight w:val="yellow"/>
        </w:rPr>
        <w:t>RYCHLE</w:t>
      </w:r>
      <w:r w:rsidRPr="0007778E">
        <w:rPr>
          <w:rFonts w:eastAsiaTheme="minorEastAsia"/>
          <w:b/>
          <w:bCs/>
          <w:sz w:val="24"/>
          <w:szCs w:val="24"/>
          <w:highlight w:val="yellow"/>
        </w:rPr>
        <w:t xml:space="preserve">   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  <w:szCs w:val="24"/>
            <w:highlight w:val="yellow"/>
          </w:rPr>
          <m:t>V=a∙a∙a ,      protože krychle má všechny rozměry stejné</m:t>
        </m:r>
      </m:oMath>
    </w:p>
    <w:p w:rsidR="006F02EC" w:rsidRDefault="006F02EC" w:rsidP="00AF43E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  <w:highlight w:val="yellow"/>
        </w:rPr>
        <w:t xml:space="preserve">Učebnice str. 122/1 neřešený dole, </w:t>
      </w:r>
      <w:r w:rsidRPr="006F02EC">
        <w:rPr>
          <w:b/>
          <w:bCs/>
        </w:rPr>
        <w:t>máme tam dělat odhady, to nemusíme, ale je tam počítat kalkulačkou a to nechci</w:t>
      </w:r>
      <w:r w:rsidRPr="006F02EC">
        <w:rPr>
          <w:b/>
          <w:bCs/>
          <w:sz w:val="28"/>
          <w:szCs w:val="28"/>
          <w:u w:val="single"/>
        </w:rPr>
        <w:t>, chci po vás počítat pod sebe</w:t>
      </w:r>
      <w:r w:rsidRPr="006F02EC">
        <w:rPr>
          <w:b/>
          <w:bCs/>
        </w:rPr>
        <w:t>, abychom si to opět pořádně procvičili, pozor na jednotky, vždycky si to převeďte na jednotky, ve kterých to máme spočítat a potom teprve násobte!!!</w:t>
      </w:r>
      <w:r>
        <w:rPr>
          <w:b/>
          <w:bCs/>
        </w:rPr>
        <w:t xml:space="preserve"> Pokud nebudete počítat pod sebe, beru jako nesplněno…</w:t>
      </w:r>
    </w:p>
    <w:p w:rsidR="006F02EC" w:rsidRDefault="003C3013" w:rsidP="00AF43E5">
      <w:pPr>
        <w:pStyle w:val="Odstavecseseznamem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 některých příkladech už máme objem </w:t>
      </w:r>
      <w:r w:rsidR="004F34F0">
        <w:rPr>
          <w:b/>
          <w:bCs/>
        </w:rPr>
        <w:t>kvádru zadaný</w:t>
      </w:r>
      <w:r>
        <w:rPr>
          <w:b/>
          <w:bCs/>
        </w:rPr>
        <w:t xml:space="preserve"> a máme dopočítat jeden chybějící rozměr:</w:t>
      </w:r>
    </w:p>
    <w:p w:rsidR="003C3013" w:rsidRDefault="003C3013" w:rsidP="00AF43E5">
      <w:pPr>
        <w:pStyle w:val="Odstavecseseznamem"/>
        <w:numPr>
          <w:ilvl w:val="0"/>
          <w:numId w:val="1"/>
        </w:numPr>
        <w:rPr>
          <w:b/>
          <w:bCs/>
        </w:rPr>
      </w:pPr>
      <w:r w:rsidRPr="0007778E">
        <w:rPr>
          <w:b/>
          <w:bCs/>
          <w:highlight w:val="yellow"/>
        </w:rPr>
        <w:t>Učebnice str. 123/5</w:t>
      </w:r>
      <w:r>
        <w:rPr>
          <w:b/>
          <w:bCs/>
        </w:rPr>
        <w:t xml:space="preserve"> a) spočítáme společně, úlohy b,c spočítejte sami, tady už můžete používat kalkulačky (telefon)</w:t>
      </w:r>
    </w:p>
    <w:p w:rsidR="006F02EC" w:rsidRPr="003C3013" w:rsidRDefault="003C3013" w:rsidP="00AF43E5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w:r>
        <w:rPr>
          <w:b/>
          <w:bCs/>
          <w:highlight w:val="yellow"/>
        </w:rPr>
        <w:t xml:space="preserve">a) </w:t>
      </w:r>
      <m:oMath>
        <m:r>
          <m:rPr>
            <m:sty m:val="bi"/>
          </m:rPr>
          <w:rPr>
            <w:rFonts w:ascii="Cambria Math" w:hAnsi="Cambria Math"/>
            <w:highlight w:val="yellow"/>
          </w:rPr>
          <m:t>V=886,42</m:t>
        </m:r>
        <m:r>
          <m:rPr>
            <m:sty m:val="bi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  <w:b/>
                <w:bCs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cm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</w:rPr>
          <m:t>, a=4,7 cm, b=8,2 cm, c=?</m:t>
        </m:r>
      </m:oMath>
    </w:p>
    <w:p w:rsidR="003C3013" w:rsidRDefault="004F34F0" w:rsidP="00AF43E5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w:r>
        <w:rPr>
          <w:rFonts w:eastAsiaTheme="minorEastAsia"/>
          <w:b/>
          <w:bCs/>
          <w:highlight w:val="yellow"/>
        </w:rPr>
        <w:t>Řešení:</w:t>
      </w:r>
    </w:p>
    <w:p w:rsidR="004F34F0" w:rsidRPr="004F34F0" w:rsidRDefault="004F34F0" w:rsidP="00AF43E5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vzorec je tedy V=a∙b∙c  , do tohoto vzorce dosadíme všechno, co známe</m:t>
        </m:r>
      </m:oMath>
    </w:p>
    <w:p w:rsidR="004F34F0" w:rsidRDefault="004F34F0" w:rsidP="00AF43E5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886,42=4,7∙8,2∙c   , vynásobíme 4,7 a 8,2   , potom dostaneme</m:t>
        </m:r>
      </m:oMath>
    </w:p>
    <w:p w:rsidR="004F34F0" w:rsidRPr="004F34F0" w:rsidRDefault="004F34F0" w:rsidP="00AF43E5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886,42=38,54∙c,  musíme si pamatovat, že číslem které stojí u neznámého rozměru, musíme dělit‼!</m:t>
        </m:r>
      </m:oMath>
    </w:p>
    <w:p w:rsidR="004F34F0" w:rsidRDefault="004F34F0" w:rsidP="00AF43E5">
      <w:pPr>
        <w:pStyle w:val="Odstavecseseznamem"/>
        <w:numPr>
          <w:ilvl w:val="0"/>
          <w:numId w:val="1"/>
        </w:numPr>
        <w:rPr>
          <w:b/>
          <w:bCs/>
          <w:highlight w:val="yellow"/>
        </w:rPr>
      </w:pPr>
      <w:r>
        <w:rPr>
          <w:b/>
          <w:bCs/>
          <w:highlight w:val="yellow"/>
        </w:rPr>
        <w:t>Když tedy vydělíme číslo 886,42 číslem 38,54 pak nám vyjde:</w:t>
      </w:r>
    </w:p>
    <w:p w:rsidR="004F34F0" w:rsidRPr="00AF09CE" w:rsidRDefault="004F34F0" w:rsidP="00AF43E5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m:oMath>
        <m:r>
          <m:rPr>
            <m:sty m:val="bi"/>
          </m:rPr>
          <w:rPr>
            <w:rFonts w:ascii="Cambria Math" w:hAnsi="Cambria Math"/>
            <w:highlight w:val="yellow"/>
          </w:rPr>
          <m:t>c=886,42:38,54</m:t>
        </m:r>
      </m:oMath>
    </w:p>
    <w:p w:rsidR="00AF09CE" w:rsidRDefault="00AF09CE" w:rsidP="00AF43E5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m:oMath>
        <m:r>
          <m:rPr>
            <m:sty m:val="bi"/>
          </m:rPr>
          <w:rPr>
            <w:rFonts w:ascii="Cambria Math" w:eastAsiaTheme="minorEastAsia" w:hAnsi="Cambria Math"/>
            <w:highlight w:val="yellow"/>
          </w:rPr>
          <m:t>c=23 cm</m:t>
        </m:r>
      </m:oMath>
    </w:p>
    <w:p w:rsidR="00AF09CE" w:rsidRDefault="00AF09CE" w:rsidP="00AF43E5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w:r>
        <w:rPr>
          <w:rFonts w:eastAsiaTheme="minorEastAsia"/>
          <w:b/>
          <w:bCs/>
          <w:highlight w:val="yellow"/>
        </w:rPr>
        <w:t>Třetí rozměr kvádru je 23 cm.</w:t>
      </w:r>
    </w:p>
    <w:p w:rsidR="00AF09CE" w:rsidRDefault="00AF09CE" w:rsidP="00AF09CE">
      <w:pPr>
        <w:rPr>
          <w:rFonts w:eastAsiaTheme="minorEastAsia"/>
          <w:b/>
          <w:bCs/>
          <w:highlight w:val="yellow"/>
        </w:rPr>
      </w:pPr>
      <w:r>
        <w:rPr>
          <w:rFonts w:eastAsiaTheme="minorEastAsia"/>
          <w:b/>
          <w:bCs/>
          <w:highlight w:val="yellow"/>
        </w:rPr>
        <w:t>b, c, spočítejte tedy sami stejným způsobem</w:t>
      </w:r>
    </w:p>
    <w:p w:rsidR="00AF09CE" w:rsidRDefault="00AF09CE" w:rsidP="00AF09CE">
      <w:pPr>
        <w:rPr>
          <w:rFonts w:eastAsiaTheme="minorEastAsia"/>
          <w:b/>
          <w:bCs/>
          <w:highlight w:val="yellow"/>
        </w:rPr>
      </w:pPr>
      <w:r>
        <w:rPr>
          <w:rFonts w:eastAsiaTheme="minorEastAsia"/>
          <w:b/>
          <w:bCs/>
          <w:highlight w:val="yellow"/>
        </w:rPr>
        <w:t>Př 1: Vypočítejte objem krychle s hranou délky 3,9 cm. Počítejte pod sebe!!!</w:t>
      </w:r>
    </w:p>
    <w:p w:rsidR="00AF09CE" w:rsidRDefault="00AF09CE" w:rsidP="00AF09CE">
      <w:pPr>
        <w:rPr>
          <w:rFonts w:eastAsiaTheme="minorEastAsia"/>
          <w:b/>
          <w:bCs/>
          <w:highlight w:val="yellow"/>
        </w:rPr>
      </w:pPr>
    </w:p>
    <w:p w:rsidR="00AF09CE" w:rsidRDefault="00AF09CE" w:rsidP="00AF09CE">
      <w:pPr>
        <w:rPr>
          <w:rFonts w:eastAsiaTheme="minorEastAsia"/>
          <w:b/>
          <w:bCs/>
          <w:highlight w:val="yellow"/>
        </w:rPr>
      </w:pPr>
    </w:p>
    <w:p w:rsidR="00E36439" w:rsidRDefault="00E36439" w:rsidP="00AF09CE">
      <w:pPr>
        <w:rPr>
          <w:rFonts w:eastAsiaTheme="minorEastAsia"/>
          <w:b/>
          <w:bCs/>
          <w:sz w:val="32"/>
          <w:szCs w:val="32"/>
          <w:highlight w:val="yellow"/>
        </w:rPr>
      </w:pPr>
    </w:p>
    <w:p w:rsidR="00E36439" w:rsidRDefault="00E36439" w:rsidP="00AF09CE">
      <w:pPr>
        <w:rPr>
          <w:rFonts w:eastAsiaTheme="minorEastAsia"/>
          <w:b/>
          <w:bCs/>
          <w:sz w:val="32"/>
          <w:szCs w:val="32"/>
          <w:highlight w:val="yellow"/>
        </w:rPr>
      </w:pPr>
    </w:p>
    <w:p w:rsidR="00E36439" w:rsidRDefault="00E36439" w:rsidP="00AF09CE">
      <w:pPr>
        <w:rPr>
          <w:rFonts w:eastAsiaTheme="minorEastAsia"/>
          <w:b/>
          <w:bCs/>
          <w:sz w:val="32"/>
          <w:szCs w:val="32"/>
          <w:highlight w:val="yellow"/>
        </w:rPr>
      </w:pPr>
    </w:p>
    <w:p w:rsidR="00AF09CE" w:rsidRPr="00AF09CE" w:rsidRDefault="00AF09CE" w:rsidP="00AF09CE">
      <w:pPr>
        <w:rPr>
          <w:rFonts w:eastAsiaTheme="minorEastAsia"/>
          <w:b/>
          <w:bCs/>
          <w:sz w:val="32"/>
          <w:szCs w:val="32"/>
          <w:highlight w:val="yellow"/>
        </w:rPr>
      </w:pPr>
      <w:r w:rsidRPr="00AF09CE">
        <w:rPr>
          <w:rFonts w:eastAsiaTheme="minorEastAsia"/>
          <w:b/>
          <w:bCs/>
          <w:sz w:val="32"/>
          <w:szCs w:val="32"/>
          <w:highlight w:val="yellow"/>
        </w:rPr>
        <w:t>Síť krychle a kvádru, povrch krychle a kvádru</w:t>
      </w:r>
    </w:p>
    <w:p w:rsidR="00AF09CE" w:rsidRPr="00683EA4" w:rsidRDefault="00AF09CE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00683EA4">
        <w:rPr>
          <w:rFonts w:eastAsiaTheme="minorEastAsia"/>
          <w:b/>
          <w:bCs/>
        </w:rPr>
        <w:t xml:space="preserve">Síť krychle a kvádru je to, co vznikne, když bychom </w:t>
      </w:r>
      <w:r w:rsidR="00683EA4" w:rsidRPr="00683EA4">
        <w:rPr>
          <w:rFonts w:eastAsiaTheme="minorEastAsia"/>
          <w:b/>
          <w:bCs/>
        </w:rPr>
        <w:t xml:space="preserve">si je </w:t>
      </w:r>
      <w:r w:rsidRPr="00683EA4">
        <w:rPr>
          <w:rFonts w:eastAsiaTheme="minorEastAsia"/>
          <w:b/>
          <w:bCs/>
        </w:rPr>
        <w:t>například  vystři</w:t>
      </w:r>
      <w:r w:rsidR="00683EA4" w:rsidRPr="00683EA4">
        <w:rPr>
          <w:rFonts w:eastAsiaTheme="minorEastAsia"/>
          <w:b/>
          <w:bCs/>
        </w:rPr>
        <w:t>hli</w:t>
      </w:r>
      <w:r w:rsidRPr="00683EA4">
        <w:rPr>
          <w:rFonts w:eastAsiaTheme="minorEastAsia"/>
          <w:b/>
          <w:bCs/>
        </w:rPr>
        <w:t xml:space="preserve"> ze čtvrtky </w:t>
      </w:r>
      <w:r w:rsidR="00683EA4" w:rsidRPr="00683EA4">
        <w:rPr>
          <w:rFonts w:eastAsiaTheme="minorEastAsia"/>
          <w:b/>
          <w:bCs/>
        </w:rPr>
        <w:t xml:space="preserve">a potom </w:t>
      </w:r>
      <w:r w:rsidRPr="00683EA4">
        <w:rPr>
          <w:rFonts w:eastAsiaTheme="minorEastAsia"/>
          <w:b/>
          <w:bCs/>
        </w:rPr>
        <w:t>zase rozložili zpátky na rovný stůl</w:t>
      </w:r>
    </w:p>
    <w:p w:rsidR="00AF09CE" w:rsidRPr="00683EA4" w:rsidRDefault="00AF09CE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00683EA4">
        <w:rPr>
          <w:rFonts w:eastAsiaTheme="minorEastAsia"/>
          <w:b/>
          <w:bCs/>
        </w:rPr>
        <w:t>Správnou síť kvádru máte například ve žluté tabulce na straně 124, zde jsou i bar</w:t>
      </w:r>
      <w:r w:rsidR="00683EA4" w:rsidRPr="00683EA4">
        <w:rPr>
          <w:rFonts w:eastAsiaTheme="minorEastAsia"/>
          <w:b/>
          <w:bCs/>
        </w:rPr>
        <w:t>e</w:t>
      </w:r>
      <w:r w:rsidRPr="00683EA4">
        <w:rPr>
          <w:rFonts w:eastAsiaTheme="minorEastAsia"/>
          <w:b/>
          <w:bCs/>
        </w:rPr>
        <w:t>vně rozlišené stěny, které jsou vždy po dvojicích shodné</w:t>
      </w:r>
    </w:p>
    <w:p w:rsidR="00AF09CE" w:rsidRPr="00683EA4" w:rsidRDefault="00AF09CE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00683EA4">
        <w:rPr>
          <w:rFonts w:eastAsiaTheme="minorEastAsia"/>
          <w:b/>
          <w:bCs/>
        </w:rPr>
        <w:t>Správnou síť krychle máte například ve žluté tabulce na straně 126, zde je jasně vidět, že všechny stěny jsou s</w:t>
      </w:r>
      <w:r w:rsidR="00683EA4" w:rsidRPr="00683EA4">
        <w:rPr>
          <w:rFonts w:eastAsiaTheme="minorEastAsia"/>
          <w:b/>
          <w:bCs/>
        </w:rPr>
        <w:t>hod</w:t>
      </w:r>
      <w:r w:rsidRPr="00683EA4">
        <w:rPr>
          <w:rFonts w:eastAsiaTheme="minorEastAsia"/>
          <w:b/>
          <w:bCs/>
        </w:rPr>
        <w:t>né čtverce</w:t>
      </w:r>
    </w:p>
    <w:p w:rsidR="00AF09CE" w:rsidRPr="00BE34EA" w:rsidRDefault="00683EA4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eastAsiaTheme="minorEastAsia"/>
          <w:b/>
          <w:bCs/>
          <w:highlight w:val="yellow"/>
        </w:rPr>
        <w:t>Učebnice str. 123/2 dole, projděte si jen očima</w:t>
      </w:r>
      <w:r w:rsidRPr="00BE34EA">
        <w:rPr>
          <w:rFonts w:eastAsiaTheme="minorEastAsia"/>
          <w:b/>
          <w:bCs/>
        </w:rPr>
        <w:t xml:space="preserve"> a zkuste si z těchto sítí v hlavě složit kvádr a krychli, v některých případech to jde, někdy ne</w:t>
      </w:r>
    </w:p>
    <w:p w:rsidR="00683EA4" w:rsidRDefault="00683EA4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w:r>
        <w:rPr>
          <w:rFonts w:eastAsiaTheme="minorEastAsia"/>
          <w:b/>
          <w:bCs/>
          <w:highlight w:val="yellow"/>
        </w:rPr>
        <w:t>Na str. 124 je už zmíněná žlutá tabulka – celou si jí přepište do sešitu</w:t>
      </w:r>
      <w:r w:rsidR="00721664">
        <w:rPr>
          <w:rFonts w:eastAsiaTheme="minorEastAsia"/>
          <w:b/>
          <w:bCs/>
          <w:highlight w:val="yellow"/>
        </w:rPr>
        <w:t xml:space="preserve"> (včetně příkladu)</w:t>
      </w:r>
      <w:r>
        <w:rPr>
          <w:rFonts w:eastAsiaTheme="minorEastAsia"/>
          <w:b/>
          <w:bCs/>
          <w:highlight w:val="yellow"/>
        </w:rPr>
        <w:t>, kvádr a sí</w:t>
      </w:r>
      <w:r w:rsidR="00721664">
        <w:rPr>
          <w:rFonts w:eastAsiaTheme="minorEastAsia"/>
          <w:b/>
          <w:bCs/>
          <w:highlight w:val="yellow"/>
        </w:rPr>
        <w:t xml:space="preserve">ť si pouze načrtněte </w:t>
      </w:r>
      <w:r w:rsidR="00721664" w:rsidRPr="00BE34EA">
        <w:rPr>
          <w:rFonts w:eastAsiaTheme="minorEastAsia"/>
          <w:b/>
          <w:bCs/>
        </w:rPr>
        <w:t xml:space="preserve">(ale tak, aby to bylo podobné!!! </w:t>
      </w:r>
      <w:r w:rsidR="00721664" w:rsidRPr="00BE34EA">
        <w:rPr>
          <mc:AlternateContent>
            <mc:Choice Requires="w16se">
              <w:rFonts w:eastAsiaTheme="minorEastAsia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21664" w:rsidRPr="00BE34EA">
        <w:rPr>
          <w:rFonts w:eastAsiaTheme="minorEastAsia"/>
          <w:b/>
          <w:bCs/>
        </w:rPr>
        <w:t xml:space="preserve"> )</w:t>
      </w:r>
      <w:r w:rsidR="00737E37" w:rsidRPr="00BE34EA">
        <w:rPr>
          <w:rFonts w:eastAsiaTheme="minorEastAsia"/>
          <w:b/>
          <w:bCs/>
        </w:rPr>
        <w:t>, jen pozor na to, že rozměry nesedí s tím zadáním, ale to neřešte, stejně budete jen načrtávat…</w:t>
      </w:r>
    </w:p>
    <w:p w:rsidR="00721664" w:rsidRDefault="00721664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w:r>
        <w:rPr>
          <w:rFonts w:eastAsiaTheme="minorEastAsia"/>
          <w:b/>
          <w:bCs/>
          <w:highlight w:val="yellow"/>
        </w:rPr>
        <w:t xml:space="preserve">Učebnice str. </w:t>
      </w:r>
      <w:r w:rsidR="00737E37">
        <w:rPr>
          <w:rFonts w:eastAsiaTheme="minorEastAsia"/>
          <w:b/>
          <w:bCs/>
          <w:highlight w:val="yellow"/>
        </w:rPr>
        <w:t>126/6</w:t>
      </w:r>
    </w:p>
    <w:p w:rsidR="00737E37" w:rsidRDefault="00737E37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w:r>
        <w:rPr>
          <w:rFonts w:eastAsiaTheme="minorEastAsia"/>
          <w:b/>
          <w:bCs/>
          <w:highlight w:val="yellow"/>
        </w:rPr>
        <w:t>Učebnice str. 126/7</w:t>
      </w:r>
    </w:p>
    <w:p w:rsidR="00737E37" w:rsidRDefault="00737E37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w:r>
        <w:rPr>
          <w:rFonts w:eastAsiaTheme="minorEastAsia"/>
          <w:b/>
          <w:bCs/>
          <w:highlight w:val="yellow"/>
        </w:rPr>
        <w:t>Na str. 126 je druhá zmíněná tabulka – povrch krychle – také si jí celou přepišt</w:t>
      </w:r>
      <w:r w:rsidR="00BE34EA">
        <w:rPr>
          <w:rFonts w:eastAsiaTheme="minorEastAsia"/>
          <w:b/>
          <w:bCs/>
          <w:highlight w:val="yellow"/>
        </w:rPr>
        <w:t>e</w:t>
      </w:r>
      <w:r>
        <w:rPr>
          <w:rFonts w:eastAsiaTheme="minorEastAsia"/>
          <w:b/>
          <w:bCs/>
          <w:highlight w:val="yellow"/>
        </w:rPr>
        <w:t xml:space="preserve"> do sešitu a obrázky opět pouze náčrtky</w:t>
      </w:r>
    </w:p>
    <w:p w:rsidR="00737E37" w:rsidRPr="00BE34EA" w:rsidRDefault="00737E37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00BE34EA">
        <w:rPr>
          <w:rFonts w:eastAsiaTheme="minorEastAsia"/>
          <w:b/>
          <w:bCs/>
        </w:rPr>
        <w:t>Jak vidíte povrch krychle se počítá mnohem snadněji, protože je to vlastně 6 krát obsah stejného čtverce (6 stejných stěn)</w:t>
      </w:r>
    </w:p>
    <w:p w:rsidR="00BE34EA" w:rsidRPr="0007778E" w:rsidRDefault="00BE34EA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S=6∙a∙a</m:t>
        </m:r>
      </m:oMath>
    </w:p>
    <w:p w:rsidR="00737E37" w:rsidRPr="00BE34EA" w:rsidRDefault="00737E37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 w:rsidRPr="00BE34EA">
        <w:rPr>
          <w:rFonts w:eastAsiaTheme="minorEastAsia"/>
          <w:b/>
          <w:bCs/>
        </w:rPr>
        <w:t>U povrchu kvádru  jsou tam tři dvojice stejných obdélníků, proto je vzorec složitější</w:t>
      </w:r>
    </w:p>
    <w:p w:rsidR="00737E37" w:rsidRPr="0007778E" w:rsidRDefault="00737E37" w:rsidP="00AF09CE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sz w:val="32"/>
          <w:szCs w:val="32"/>
        </w:rPr>
      </w:pPr>
      <m:oMath>
        <m:r>
          <m:rPr>
            <m:sty m:val="bi"/>
          </m:rPr>
          <w:rPr>
            <w:rFonts w:ascii="Cambria Math" w:eastAsiaTheme="minorEastAsia" w:hAnsi="Cambria Math"/>
            <w:sz w:val="32"/>
            <w:szCs w:val="32"/>
          </w:rPr>
          <m:t>S=2∙a∙b+2∙b∙c+2∙a∙c</m:t>
        </m:r>
      </m:oMath>
    </w:p>
    <w:p w:rsidR="00AF43E5" w:rsidRDefault="00AF43E5" w:rsidP="00AF43E5">
      <w:pPr>
        <w:rPr>
          <w:b/>
          <w:bCs/>
        </w:rPr>
      </w:pPr>
    </w:p>
    <w:p w:rsidR="00AF43E5" w:rsidRDefault="00BE34EA" w:rsidP="00BE34EA">
      <w:pPr>
        <w:pStyle w:val="Odstavecseseznamem"/>
        <w:numPr>
          <w:ilvl w:val="0"/>
          <w:numId w:val="1"/>
        </w:numPr>
        <w:rPr>
          <w:rFonts w:eastAsiaTheme="minorEastAsia"/>
          <w:b/>
          <w:bCs/>
        </w:rPr>
      </w:pPr>
      <w:r>
        <w:rPr>
          <w:rFonts w:eastAsiaTheme="minorEastAsia"/>
          <w:b/>
          <w:bCs/>
          <w:highlight w:val="yellow"/>
        </w:rPr>
        <w:t>Učebnice str.126/2 – počítejte pod sebe!!!! Bez kalkulačky</w:t>
      </w:r>
    </w:p>
    <w:p w:rsidR="00BE34EA" w:rsidRPr="00BE34EA" w:rsidRDefault="00BE34EA" w:rsidP="00BE34EA">
      <w:pPr>
        <w:pStyle w:val="Odstavecseseznamem"/>
        <w:rPr>
          <w:rFonts w:eastAsiaTheme="minorEastAsia"/>
          <w:b/>
          <w:bCs/>
        </w:rPr>
      </w:pPr>
    </w:p>
    <w:p w:rsidR="00BE34EA" w:rsidRPr="0007778E" w:rsidRDefault="00BE34EA" w:rsidP="00BE34EA">
      <w:pPr>
        <w:pStyle w:val="Odstavecseseznamem"/>
        <w:numPr>
          <w:ilvl w:val="0"/>
          <w:numId w:val="1"/>
        </w:numPr>
        <w:rPr>
          <w:rFonts w:eastAsiaTheme="minorEastAsia"/>
          <w:b/>
          <w:bCs/>
          <w:highlight w:val="yellow"/>
        </w:rPr>
      </w:pPr>
      <w:r w:rsidRPr="0007778E">
        <w:rPr>
          <w:rFonts w:eastAsiaTheme="minorEastAsia"/>
          <w:b/>
          <w:bCs/>
          <w:highlight w:val="yellow"/>
        </w:rPr>
        <w:t>Učebnice str. 126/4 (součet délek hran znamená součet všech hran</w:t>
      </w:r>
      <w:r w:rsidR="006E73BC" w:rsidRPr="0007778E">
        <w:rPr>
          <w:rFonts w:eastAsiaTheme="minorEastAsia"/>
          <w:b/>
          <w:bCs/>
          <w:highlight w:val="yellow"/>
        </w:rPr>
        <w:t xml:space="preserve"> krychle</w:t>
      </w:r>
      <w:r w:rsidRPr="0007778E">
        <w:rPr>
          <w:rFonts w:eastAsiaTheme="minorEastAsia"/>
          <w:b/>
          <w:bCs/>
          <w:highlight w:val="yellow"/>
        </w:rPr>
        <w:t>…)</w:t>
      </w:r>
    </w:p>
    <w:p w:rsidR="00AF43E5" w:rsidRDefault="00AF43E5" w:rsidP="00AF43E5">
      <w:pPr>
        <w:rPr>
          <w:rFonts w:eastAsiaTheme="minorEastAsia"/>
          <w:b/>
          <w:bCs/>
        </w:rPr>
      </w:pPr>
    </w:p>
    <w:p w:rsidR="006E73BC" w:rsidRDefault="006E73BC" w:rsidP="00AF43E5">
      <w:pPr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Pomocná videa pro tento týden:</w:t>
      </w:r>
    </w:p>
    <w:p w:rsidR="006E73BC" w:rsidRDefault="006E73BC" w:rsidP="00AF43E5">
      <w:r>
        <w:rPr>
          <w:rFonts w:eastAsiaTheme="minorEastAsia"/>
          <w:b/>
          <w:bCs/>
        </w:rPr>
        <w:t xml:space="preserve">Objem krychle: </w:t>
      </w:r>
      <w:hyperlink r:id="rId5" w:history="1">
        <w:r>
          <w:rPr>
            <w:rStyle w:val="Hypertextovodkaz"/>
          </w:rPr>
          <w:t>https://www.youtube.com/watch?v=gR12GCOIp8s&amp;t=6s</w:t>
        </w:r>
      </w:hyperlink>
    </w:p>
    <w:p w:rsidR="006E73BC" w:rsidRDefault="006E73BC" w:rsidP="00AF43E5">
      <w:r w:rsidRPr="006E73BC">
        <w:rPr>
          <w:b/>
          <w:bCs/>
        </w:rPr>
        <w:t>Objem kvádru:</w:t>
      </w:r>
      <w:r>
        <w:t xml:space="preserve"> </w:t>
      </w:r>
      <w:hyperlink r:id="rId6" w:history="1">
        <w:r>
          <w:rPr>
            <w:rStyle w:val="Hypertextovodkaz"/>
          </w:rPr>
          <w:t>https://www.youtube.com/watch?v=1GsdPSvDS30</w:t>
        </w:r>
      </w:hyperlink>
    </w:p>
    <w:p w:rsidR="006E73BC" w:rsidRDefault="006E73BC" w:rsidP="00AF43E5">
      <w:pPr>
        <w:rPr>
          <w:rFonts w:eastAsiaTheme="minorEastAsia"/>
          <w:b/>
          <w:bCs/>
        </w:rPr>
      </w:pPr>
      <w:r w:rsidRPr="00B92ED0">
        <w:rPr>
          <w:b/>
          <w:bCs/>
        </w:rPr>
        <w:t>Povrch krychle a kvádru:</w:t>
      </w:r>
      <w:r>
        <w:t xml:space="preserve"> </w:t>
      </w:r>
      <w:hyperlink r:id="rId7" w:history="1">
        <w:r>
          <w:rPr>
            <w:rStyle w:val="Hypertextovodkaz"/>
          </w:rPr>
          <w:t>https://www.youtube.com/watch?v=aIbZeXdND3U</w:t>
        </w:r>
      </w:hyperlink>
    </w:p>
    <w:p w:rsidR="001A133C" w:rsidRDefault="001A133C"/>
    <w:sectPr w:rsidR="001A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B0D0C"/>
    <w:multiLevelType w:val="hybridMultilevel"/>
    <w:tmpl w:val="3C2237FC"/>
    <w:lvl w:ilvl="0" w:tplc="3D681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3E5"/>
    <w:rsid w:val="0007778E"/>
    <w:rsid w:val="001A133C"/>
    <w:rsid w:val="003C3013"/>
    <w:rsid w:val="004F34F0"/>
    <w:rsid w:val="00683EA4"/>
    <w:rsid w:val="006B21D7"/>
    <w:rsid w:val="006E73BC"/>
    <w:rsid w:val="006F02EC"/>
    <w:rsid w:val="00721664"/>
    <w:rsid w:val="00737E37"/>
    <w:rsid w:val="00AF09CE"/>
    <w:rsid w:val="00AF43E5"/>
    <w:rsid w:val="00B92ED0"/>
    <w:rsid w:val="00BE34EA"/>
    <w:rsid w:val="00E36439"/>
    <w:rsid w:val="00E4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4528"/>
  <w15:chartTrackingRefBased/>
  <w15:docId w15:val="{7102DFD6-70DD-48BB-A665-A5F5FDD2C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AF43E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43E5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AF43E5"/>
    <w:rPr>
      <w:color w:val="0000FF"/>
      <w:u w:val="single"/>
    </w:rPr>
  </w:style>
  <w:style w:type="character" w:styleId="Zstupntext">
    <w:name w:val="Placeholder Text"/>
    <w:basedOn w:val="Standardnpsmoodstavce"/>
    <w:uiPriority w:val="99"/>
    <w:semiHidden/>
    <w:rsid w:val="00AF43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bZeXdND3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1GsdPSvDS30" TargetMode="External"/><Relationship Id="rId5" Type="http://schemas.openxmlformats.org/officeDocument/2006/relationships/hyperlink" Target="https://www.youtube.com/watch?v=gR12GCOIp8s&amp;t=6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548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MATUŠKA</dc:creator>
  <cp:keywords/>
  <dc:description/>
  <cp:lastModifiedBy>Jan MATUŠKA</cp:lastModifiedBy>
  <cp:revision>9</cp:revision>
  <cp:lastPrinted>2020-05-28T10:51:00Z</cp:lastPrinted>
  <dcterms:created xsi:type="dcterms:W3CDTF">2020-05-28T07:54:00Z</dcterms:created>
  <dcterms:modified xsi:type="dcterms:W3CDTF">2020-06-01T10:51:00Z</dcterms:modified>
</cp:coreProperties>
</file>