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18" w:rsidRDefault="00211A18" w:rsidP="00211A18">
      <w:pPr>
        <w:pStyle w:val="Zkladntext21"/>
        <w:ind w:left="0" w:firstLine="0"/>
        <w:rPr>
          <w:sz w:val="24"/>
          <w:u w:val="none"/>
        </w:rPr>
      </w:pPr>
      <w:r>
        <w:rPr>
          <w:sz w:val="24"/>
          <w:u w:val="none"/>
        </w:rPr>
        <w:t>Ministerstvo školství, mládeže a tělovýchovy                                 V Praze dne 11.března 2002</w:t>
      </w:r>
    </w:p>
    <w:p w:rsidR="00211A18" w:rsidRDefault="00211A18" w:rsidP="00211A18">
      <w:pPr>
        <w:pStyle w:val="Nzev"/>
        <w:jc w:val="left"/>
        <w:rPr>
          <w:b w:val="0"/>
        </w:rPr>
      </w:pPr>
      <w:r>
        <w:rPr>
          <w:b w:val="0"/>
        </w:rPr>
        <w:t>Čj.: 10 194/2002-14</w:t>
      </w:r>
    </w:p>
    <w:p w:rsidR="00211A18" w:rsidRDefault="00211A18" w:rsidP="00211A18">
      <w:pPr>
        <w:pStyle w:val="Zkladntext"/>
        <w:jc w:val="center"/>
      </w:pPr>
    </w:p>
    <w:p w:rsidR="00211A18" w:rsidRDefault="00211A18" w:rsidP="00211A18">
      <w:pPr>
        <w:pStyle w:val="Zkladntext"/>
        <w:jc w:val="center"/>
        <w:rPr>
          <w:b/>
        </w:rPr>
      </w:pPr>
      <w:r>
        <w:rPr>
          <w:b/>
        </w:rPr>
        <w:t>Metodický pokyn</w:t>
      </w:r>
    </w:p>
    <w:p w:rsidR="00211A18" w:rsidRDefault="00211A18" w:rsidP="00211A18">
      <w:pPr>
        <w:pStyle w:val="Zkladntext"/>
        <w:jc w:val="center"/>
      </w:pPr>
      <w:r>
        <w:t>k jednotnému postupu při uvolňování a omlouvání žáků z vyučování, prevenci a postihu záškoláctví</w:t>
      </w:r>
    </w:p>
    <w:p w:rsidR="00211A18" w:rsidRDefault="00211A18" w:rsidP="00211A18">
      <w:pPr>
        <w:pStyle w:val="Zkladntext"/>
      </w:pPr>
    </w:p>
    <w:p w:rsidR="00211A18" w:rsidRDefault="00211A18" w:rsidP="00211A18">
      <w:pPr>
        <w:pStyle w:val="Zkladntext"/>
      </w:pPr>
    </w:p>
    <w:p w:rsidR="00211A18" w:rsidRDefault="00211A18" w:rsidP="00211A18">
      <w:pPr>
        <w:pStyle w:val="Zkladntext"/>
      </w:pPr>
      <w:r>
        <w:t>Ministerstvo školství, mládeže a tělovýchovy doporučuje v souladu s § 12 odst. 1 zákona č. 564/1990 Sb., o státní správě a samosprávě ve školství, ve znění pozdějších předpisů, následující jednotný postup při uvolňování a omlouvání žáků základních a středních škol z vyučování a při prevenci a postihu záškoláctví</w:t>
      </w:r>
      <w:r>
        <w:rPr>
          <w:color w:val="FF0000"/>
        </w:rPr>
        <w:t xml:space="preserve"> </w:t>
      </w:r>
      <w:r>
        <w:t>v základních a středních školách:</w:t>
      </w:r>
    </w:p>
    <w:p w:rsidR="00211A18" w:rsidRDefault="00211A18" w:rsidP="00211A18">
      <w:pPr>
        <w:jc w:val="both"/>
      </w:pPr>
    </w:p>
    <w:p w:rsidR="00211A18" w:rsidRDefault="00211A18" w:rsidP="00211A18">
      <w:pPr>
        <w:pStyle w:val="Nadpis9"/>
      </w:pPr>
      <w:r>
        <w:t>Čl. I</w:t>
      </w:r>
    </w:p>
    <w:p w:rsidR="00211A18" w:rsidRDefault="00211A18" w:rsidP="00211A18">
      <w:pPr>
        <w:pStyle w:val="Nadpis9"/>
      </w:pPr>
      <w:r>
        <w:t>Prevence záškoláctví</w:t>
      </w:r>
    </w:p>
    <w:p w:rsidR="00211A18" w:rsidRDefault="00211A18" w:rsidP="00211A18">
      <w:pPr>
        <w:rPr>
          <w:rFonts w:ascii="Arial" w:hAnsi="Arial"/>
          <w:b/>
        </w:rPr>
      </w:pPr>
    </w:p>
    <w:p w:rsidR="00211A18" w:rsidRDefault="00211A18" w:rsidP="00211A18">
      <w:pPr>
        <w:numPr>
          <w:ilvl w:val="0"/>
          <w:numId w:val="6"/>
        </w:numPr>
        <w:jc w:val="both"/>
        <w:textAlignment w:val="baseline"/>
        <w:rPr>
          <w:rFonts w:ascii="Arial" w:hAnsi="Arial"/>
        </w:rPr>
      </w:pPr>
      <w:r>
        <w:rPr>
          <w:rFonts w:ascii="Arial" w:hAnsi="Arial"/>
        </w:rPr>
        <w:t>Dobu a způsob uvolnění žáka ze školního vyučování stanoví školní řád</w:t>
      </w:r>
      <w:r>
        <w:rPr>
          <w:rStyle w:val="Znakapoznpodarou"/>
          <w:rFonts w:ascii="Arial" w:hAnsi="Arial"/>
        </w:rPr>
        <w:footnoteReference w:id="1"/>
      </w:r>
      <w:r>
        <w:rPr>
          <w:rFonts w:ascii="Arial" w:hAnsi="Arial"/>
        </w:rPr>
        <w:t>. V případě podezření z nevěrohodnosti dokladu potvrzujícího důvod nepřítomnosti žáka, se může ředitel školy v dané věci obrátit na zákonného zástupce nezletilého žáka, nebo požádat o spolupráci věcně příslušný správní orgán.</w:t>
      </w:r>
    </w:p>
    <w:p w:rsidR="00211A18" w:rsidRDefault="00211A18" w:rsidP="00211A18">
      <w:pPr>
        <w:numPr>
          <w:ilvl w:val="12"/>
          <w:numId w:val="0"/>
        </w:numPr>
        <w:jc w:val="both"/>
      </w:pPr>
    </w:p>
    <w:p w:rsidR="00211A18" w:rsidRDefault="00211A18" w:rsidP="00211A18">
      <w:pPr>
        <w:pStyle w:val="Zkladntext"/>
        <w:numPr>
          <w:ilvl w:val="0"/>
          <w:numId w:val="6"/>
        </w:numPr>
        <w:jc w:val="left"/>
      </w:pPr>
      <w:r>
        <w:t xml:space="preserve">Školní docházku (omluvenou a neomluvenou nepřítomnost) žáků své třídy eviduje třídní učitel. </w:t>
      </w:r>
      <w:r>
        <w:br/>
      </w:r>
      <w:r>
        <w:rPr>
          <w:color w:val="FF0000"/>
        </w:rPr>
        <w:t xml:space="preserve"> </w:t>
      </w:r>
    </w:p>
    <w:p w:rsidR="00211A18" w:rsidRDefault="00211A18" w:rsidP="00211A18">
      <w:pPr>
        <w:numPr>
          <w:ilvl w:val="0"/>
          <w:numId w:val="6"/>
        </w:numPr>
        <w:textAlignment w:val="baseline"/>
        <w:rPr>
          <w:rFonts w:ascii="Arial" w:hAnsi="Arial"/>
        </w:rPr>
      </w:pPr>
      <w:r>
        <w:rPr>
          <w:rFonts w:ascii="Arial" w:hAnsi="Arial"/>
        </w:rPr>
        <w:t xml:space="preserve">Na  prevenci záškoláctví  se  podílí třídní  učitel, výchovný  poradce a  školní  metodik prevence ve spolupráci s ostatními učiteli a zákonnými zástupci žáka. </w:t>
      </w:r>
      <w:r>
        <w:rPr>
          <w:rFonts w:ascii="Arial" w:hAnsi="Arial"/>
        </w:rPr>
        <w:br/>
        <w:t>Součástí prevence je:</w:t>
      </w:r>
      <w:r>
        <w:rPr>
          <w:rFonts w:ascii="Arial" w:hAnsi="Arial"/>
        </w:rPr>
        <w:br/>
        <w:t>a) pravidelné zpracovávání dokumentace o absenci žáků,</w:t>
      </w:r>
      <w:r>
        <w:rPr>
          <w:rFonts w:ascii="Arial" w:hAnsi="Arial"/>
        </w:rPr>
        <w:br/>
        <w:t>b) součinnost se zákonnými zástupci,</w:t>
      </w:r>
      <w:r>
        <w:rPr>
          <w:rFonts w:ascii="Arial" w:hAnsi="Arial"/>
        </w:rPr>
        <w:br/>
        <w:t>c) analýza příčin záškoláctví žáků včetně přijetí příslušných opatření,</w:t>
      </w:r>
      <w:r>
        <w:rPr>
          <w:rFonts w:ascii="Arial" w:hAnsi="Arial"/>
        </w:rPr>
        <w:br/>
        <w:t>d) výchovné pohovory s žáky,</w:t>
      </w:r>
      <w:r>
        <w:rPr>
          <w:rFonts w:ascii="Arial" w:hAnsi="Arial"/>
        </w:rPr>
        <w:br/>
        <w:t>e) spolupráce se školním psychologem a institucemi pedagogicko psychologického poradenství,</w:t>
      </w:r>
      <w:r>
        <w:rPr>
          <w:rFonts w:ascii="Arial" w:hAnsi="Arial"/>
        </w:rPr>
        <w:br/>
        <w:t>f) konání výchovných komisí ve škole</w:t>
      </w:r>
    </w:p>
    <w:p w:rsidR="00211A18" w:rsidRDefault="00211A18" w:rsidP="00211A18">
      <w:pPr>
        <w:ind w:left="360"/>
        <w:rPr>
          <w:rFonts w:ascii="Arial" w:hAnsi="Arial"/>
        </w:rPr>
      </w:pPr>
      <w:r>
        <w:rPr>
          <w:rFonts w:ascii="Arial" w:hAnsi="Arial"/>
        </w:rPr>
        <w:t>g)spolupráce s orgány sociálně-právní ochrany dětí apod.</w:t>
      </w:r>
    </w:p>
    <w:p w:rsidR="00211A18" w:rsidRDefault="00211A18" w:rsidP="00211A18">
      <w:pPr>
        <w:tabs>
          <w:tab w:val="num" w:pos="360"/>
        </w:tabs>
        <w:jc w:val="both"/>
        <w:rPr>
          <w:rFonts w:ascii="Arial" w:hAnsi="Arial"/>
        </w:rPr>
      </w:pPr>
    </w:p>
    <w:p w:rsidR="00211A18" w:rsidRDefault="00211A18" w:rsidP="00211A18">
      <w:pPr>
        <w:tabs>
          <w:tab w:val="num" w:pos="360"/>
        </w:tabs>
        <w:jc w:val="both"/>
      </w:pPr>
    </w:p>
    <w:p w:rsidR="00211A18" w:rsidRDefault="00211A18" w:rsidP="00211A18">
      <w:pPr>
        <w:pStyle w:val="Nadpis9"/>
        <w:tabs>
          <w:tab w:val="num" w:pos="360"/>
        </w:tabs>
      </w:pPr>
      <w:r>
        <w:t>Čl. II</w:t>
      </w:r>
    </w:p>
    <w:p w:rsidR="00211A18" w:rsidRDefault="00211A18" w:rsidP="00211A18">
      <w:pPr>
        <w:pStyle w:val="Nadpis9"/>
        <w:tabs>
          <w:tab w:val="num" w:pos="360"/>
        </w:tabs>
      </w:pPr>
      <w:r>
        <w:t>Způsob omlouvání nepřítomnosti, řešení neomluvené nepřítomnosti a postup zúčastněných subjektů</w:t>
      </w:r>
    </w:p>
    <w:p w:rsidR="00211A18" w:rsidRDefault="00211A18" w:rsidP="00211A18">
      <w:pPr>
        <w:tabs>
          <w:tab w:val="num" w:pos="360"/>
        </w:tabs>
        <w:jc w:val="both"/>
        <w:rPr>
          <w:b/>
        </w:rPr>
      </w:pPr>
    </w:p>
    <w:p w:rsidR="00211A18" w:rsidRDefault="00211A18" w:rsidP="00211A18">
      <w:pPr>
        <w:pStyle w:val="Zkladntext"/>
        <w:numPr>
          <w:ilvl w:val="0"/>
          <w:numId w:val="7"/>
        </w:numPr>
        <w:spacing w:after="120"/>
      </w:pPr>
      <w:r>
        <w:t>Nepřítomnost nezletilého žáka základní a střední školy ve škole omlouvá v souladu s platnými právními předpisy zákonný zástupce žáka (popřípadě vychovatel domova mládeže, pokud jde o nezletilého žáka střední školy ubytovaného v domově mládeže); zletilý žák omlouvá svou nepřítomnost sám.</w:t>
      </w:r>
    </w:p>
    <w:p w:rsidR="00211A18" w:rsidRDefault="00211A18" w:rsidP="00211A18">
      <w:pPr>
        <w:pStyle w:val="Zkladntext"/>
        <w:numPr>
          <w:ilvl w:val="0"/>
          <w:numId w:val="7"/>
        </w:numPr>
        <w:spacing w:after="120"/>
      </w:pPr>
      <w:r>
        <w:lastRenderedPageBreak/>
        <w:t>Základní a střední škola může požadovat, pokud to považuje za nezbytné, doložení nepřítomnosti žáka z důvodu nemoci ošetřujícím lékařem žáka, resp. praktickým lékařem pro děti a dorost, a to pouze jako součást omluvenky vystavené zákonným zástupcem nezletilého žáka (popřípadě vychovatelem domova mládeže, pokud jde o nezletilého žáka střední školy ubytovaného v domově mládeže) nebo omluvenky vystavené zletilým žákem, a to pouze v případě, že nepřítomnost žáka ve škole přesáhne tři dny školního vyučování.</w:t>
      </w:r>
    </w:p>
    <w:p w:rsidR="00211A18" w:rsidRDefault="00211A18" w:rsidP="00211A18">
      <w:pPr>
        <w:pStyle w:val="Zkladntext"/>
        <w:numPr>
          <w:ilvl w:val="0"/>
          <w:numId w:val="7"/>
        </w:numPr>
        <w:spacing w:after="120"/>
      </w:pPr>
      <w:r>
        <w:t xml:space="preserve">Na dobu nepřítomnosti žáka ve škole, která předchází návštěvě žáka u ošetřujícího lékaře, resp. praktického lékaře pro děti a dorost, není tento lékař oprávněn vydat potvrzení o nemoci, neboť zpětně nelze jednoznačně a zodpovědně posoudit zdravotní stav žáka. </w:t>
      </w:r>
    </w:p>
    <w:p w:rsidR="00211A18" w:rsidRDefault="00211A18" w:rsidP="00211A18">
      <w:pPr>
        <w:pStyle w:val="Zkladntext"/>
        <w:numPr>
          <w:ilvl w:val="12"/>
          <w:numId w:val="0"/>
        </w:numPr>
      </w:pPr>
    </w:p>
    <w:p w:rsidR="00211A18" w:rsidRDefault="00211A18" w:rsidP="00211A18">
      <w:pPr>
        <w:pStyle w:val="Zkladntext"/>
        <w:numPr>
          <w:ilvl w:val="0"/>
          <w:numId w:val="7"/>
        </w:numPr>
      </w:pPr>
      <w:r>
        <w:t>Ve zcela výjimečných, individuálně stanovených případech (především v případě časté nepřítomnosti žáka nasvědčující zanedbávání školní docházky) může škola požadovat jako součást omluvenky potvrzení ošetřujícího lékaře, resp. praktického lékaře pro děti a dorost, o nemoci žáka i v případě nepřítomnosti, která nedosahuje délky uvedené v odstavci 2.</w:t>
      </w:r>
    </w:p>
    <w:p w:rsidR="00211A18" w:rsidRDefault="00211A18" w:rsidP="00211A18">
      <w:pPr>
        <w:pStyle w:val="Zkladntext"/>
        <w:numPr>
          <w:ilvl w:val="12"/>
          <w:numId w:val="0"/>
        </w:numPr>
      </w:pPr>
    </w:p>
    <w:p w:rsidR="00211A18" w:rsidRDefault="00211A18" w:rsidP="00211A18">
      <w:pPr>
        <w:pStyle w:val="Zkladntext"/>
        <w:numPr>
          <w:ilvl w:val="0"/>
          <w:numId w:val="7"/>
        </w:numPr>
      </w:pPr>
      <w:r>
        <w:t xml:space="preserve">Školy a zdravotnická zařízení, tedy i praktičtí lékaři pro děti a dorost, jsou v souladu s § 10 odst. 4 zákona č. 359/1999 Sb., o sociálně-právní ochraně dětí, povinni oznamovat orgánu sociálně-právní ochrany dětí skutečnosti nasvědčující tomu, že se v konkrétních případech jedná o děti, na něž se sociálně-právní ochrana zaměřuje (o děti, které vedou zahálčivý nebo nemravný život spočívající zejména v tom, že zanedbávají školní docházku; o děti, jejichž rodiče neplní povinnosti plynoucí z rodičovské zodpovědnosti, nebo tato práva nevykonávají či jich zneužívají apod.). </w:t>
      </w:r>
    </w:p>
    <w:p w:rsidR="00211A18" w:rsidRDefault="00211A18" w:rsidP="00211A18">
      <w:pPr>
        <w:pStyle w:val="Zkladntext"/>
        <w:numPr>
          <w:ilvl w:val="12"/>
          <w:numId w:val="0"/>
        </w:numPr>
      </w:pPr>
    </w:p>
    <w:p w:rsidR="00211A18" w:rsidRDefault="00211A18" w:rsidP="00211A18">
      <w:pPr>
        <w:pStyle w:val="Zkladntext"/>
        <w:numPr>
          <w:ilvl w:val="0"/>
          <w:numId w:val="7"/>
        </w:numPr>
      </w:pPr>
      <w:r>
        <w:t>O neomluvené i zvýšené omluvené nepřítomnosti informuje třídní učitel výchovného poradce, který tyto údaje vyhodnocuje. Při zvýšené omluvené nepřítomnosti ověřuje její věrohodnost. Neomluvenou nepřítomnost do součtu 10 vyučovacích hodin řeší se zákonným zástupcem žáka nebo zletilým žákem třídní učitel formou pohovoru, na který je zákonný zástupce nebo zletilý žák pozván doporučeným dopisem. Projedná důvod nepřítomnosti žáka a způsob omlouvání jeho nepřítomnosti a upozorní na povinnost stanovenou zákonem. Seznámí zákonného zástupce nebo zletilého žáka s možnými důsledky v případě nárůstu neomluvené nepřítomnosti. Provede zápis z pohovoru (doporučený vzor - příloha č.1), do něhož uvede způsob nápravy dohodnutý se zákonným zástupcem nebo zletilým žákem.  Zákonný zástupce nebo zletilý žák zápis podepíše a obdrží kopii zápisu. Případné odmítnutí podpisu nebo převzetí zápisu zákonným zástupcem nebo zletilým žákem se do zápisu zaznamená.</w:t>
      </w:r>
    </w:p>
    <w:p w:rsidR="00211A18" w:rsidRDefault="00211A18" w:rsidP="00211A18">
      <w:pPr>
        <w:pStyle w:val="Zkladntext"/>
        <w:numPr>
          <w:ilvl w:val="12"/>
          <w:numId w:val="0"/>
        </w:numPr>
      </w:pPr>
    </w:p>
    <w:p w:rsidR="00211A18" w:rsidRDefault="00211A18" w:rsidP="00211A18">
      <w:pPr>
        <w:pStyle w:val="Zkladntext"/>
        <w:numPr>
          <w:ilvl w:val="0"/>
          <w:numId w:val="7"/>
        </w:numPr>
      </w:pPr>
      <w:r>
        <w:t>Během období, kdy škola vyhodnocuje neomluvenou nepřítomnost,  může ředitel školy v zájmu zjištění pravé příčiny záškoláctví žáka a jejího odstranění požádat o spolupráci odborníky z oblasti pedagogicko-psychologického poradenství, popř. orgány sociálně-právní ochrany dětí</w:t>
      </w:r>
      <w:r>
        <w:rPr>
          <w:rStyle w:val="Znakapoznpodarou"/>
        </w:rPr>
        <w:footnoteReference w:id="2"/>
      </w:r>
      <w:r>
        <w:t xml:space="preserve">. </w:t>
      </w:r>
    </w:p>
    <w:p w:rsidR="00211A18" w:rsidRDefault="00211A18" w:rsidP="00211A18">
      <w:pPr>
        <w:pStyle w:val="Zkladntext"/>
        <w:numPr>
          <w:ilvl w:val="12"/>
          <w:numId w:val="0"/>
        </w:numPr>
      </w:pPr>
    </w:p>
    <w:p w:rsidR="00211A18" w:rsidRDefault="00211A18" w:rsidP="00211A18">
      <w:pPr>
        <w:pStyle w:val="Zkladntext"/>
        <w:numPr>
          <w:ilvl w:val="0"/>
          <w:numId w:val="7"/>
        </w:numPr>
      </w:pPr>
      <w:r>
        <w:t>Při počtu neomluvených hodin nad 10 hodin svolává ředitel školy školní výchovnou komisi,  které se dle závažnosti a charakteru nepřítomnosti žáka účastní: ředitel školy, zákonný zástupce, třídní učitel, výchovný poradce, zástupce orgánu sociálně-právní ochrany dětí, školní metodik protidrogové prevence, popř. další odborníci a zástupce rady školy, pokud byla zřízena.</w:t>
      </w:r>
    </w:p>
    <w:p w:rsidR="00211A18" w:rsidRDefault="00211A18" w:rsidP="00211A18">
      <w:pPr>
        <w:pStyle w:val="Zkladntext"/>
        <w:numPr>
          <w:ilvl w:val="12"/>
          <w:numId w:val="0"/>
        </w:numPr>
      </w:pPr>
    </w:p>
    <w:p w:rsidR="00211A18" w:rsidRDefault="00211A18" w:rsidP="00211A18">
      <w:pPr>
        <w:pStyle w:val="Zkladntext"/>
        <w:numPr>
          <w:ilvl w:val="0"/>
          <w:numId w:val="7"/>
        </w:numPr>
      </w:pPr>
      <w:r>
        <w:t>Pozvání zákonných zástupců na jednání školní výchovné komise se provádí doporučeným dopisem. O průběhu a závěrech jednání školní výchovné komise se provede zápis, který zúčastněné osoby podepíší (doporučený vzor - příloha č.2). Případná neúčast nebo odmítnutí podpisu zákonnými zástupci se v zápisu zaznamená. Každý účastník jednání obdrží kopii zápisu.</w:t>
      </w:r>
    </w:p>
    <w:p w:rsidR="00211A18" w:rsidRDefault="00211A18" w:rsidP="00211A18">
      <w:pPr>
        <w:pStyle w:val="Zkladntext"/>
        <w:numPr>
          <w:ilvl w:val="12"/>
          <w:numId w:val="0"/>
        </w:numPr>
      </w:pPr>
    </w:p>
    <w:p w:rsidR="00211A18" w:rsidRDefault="00211A18" w:rsidP="00211A18">
      <w:pPr>
        <w:pStyle w:val="Zkladntext"/>
        <w:numPr>
          <w:ilvl w:val="0"/>
          <w:numId w:val="7"/>
        </w:numPr>
      </w:pPr>
      <w:r>
        <w:t>V případě, že neomluvená nepřítomnost žáka přesáhne 25 hodin, ředitel školy zašle bezodkladně oznámení o pokračujícím záškoláctví (doporučený vzor - příloha č.3) s náležitou dokumentací příslušnému orgánu sociálně-právní ochrany dětí nebo pověřenému obecnímu úřadu. Tato ohlašovací povinnost vychází z platné právní úpravy</w:t>
      </w:r>
      <w:r>
        <w:rPr>
          <w:rStyle w:val="Znakapoznpodarou"/>
        </w:rPr>
        <w:footnoteReference w:id="3"/>
      </w:r>
      <w:r>
        <w:t xml:space="preserve">. </w:t>
      </w:r>
    </w:p>
    <w:p w:rsidR="00211A18" w:rsidRDefault="00211A18" w:rsidP="00211A18">
      <w:pPr>
        <w:pStyle w:val="Zkladntext"/>
        <w:numPr>
          <w:ilvl w:val="12"/>
          <w:numId w:val="0"/>
        </w:numPr>
      </w:pPr>
    </w:p>
    <w:p w:rsidR="00211A18" w:rsidRDefault="00211A18" w:rsidP="00211A18">
      <w:pPr>
        <w:pStyle w:val="Zkladntext"/>
        <w:numPr>
          <w:ilvl w:val="0"/>
          <w:numId w:val="7"/>
        </w:numPr>
      </w:pPr>
      <w:r>
        <w:t>V případě opakovaného záškoláctví v průběhu školního roku, pokud již byli zákonní zástupci pravomocným rozhodnutím správního orgánu postiženi pro přestupek podle ustanovení zákona</w:t>
      </w:r>
      <w:r>
        <w:rPr>
          <w:rStyle w:val="Znakapoznpodarou"/>
        </w:rPr>
        <w:footnoteReference w:id="4"/>
      </w:r>
      <w:r>
        <w:t>, je třeba postoupit v pořadí již druhé hlášení o zanedbání školní docházky Policii ČR, kde bude případ řešen jako trestní oznámení pro podezření spáchání trestného činu ohrožení mravní výchovy mládeže</w:t>
      </w:r>
      <w:r>
        <w:rPr>
          <w:rStyle w:val="Znakapoznpodarou"/>
        </w:rPr>
        <w:footnoteReference w:id="5"/>
      </w:r>
      <w:r>
        <w:t>. Kopie hlášení o zanedbání školní docházky bude zaslána příslušnému okresnímu úřadu nebo pověřenému obecnímu úřadu.</w:t>
      </w:r>
    </w:p>
    <w:p w:rsidR="00211A18" w:rsidRDefault="00211A18" w:rsidP="00211A18">
      <w:pPr>
        <w:jc w:val="both"/>
      </w:pPr>
    </w:p>
    <w:p w:rsidR="00211A18" w:rsidRDefault="00211A18" w:rsidP="00211A18">
      <w:pPr>
        <w:pStyle w:val="Nadpis9"/>
      </w:pPr>
      <w:r>
        <w:t>Čl. III</w:t>
      </w:r>
    </w:p>
    <w:p w:rsidR="00211A18" w:rsidRDefault="00211A18" w:rsidP="00211A18">
      <w:pPr>
        <w:pStyle w:val="Nadpis9"/>
      </w:pPr>
      <w:r>
        <w:t>Závěrečné ustanovení</w:t>
      </w:r>
    </w:p>
    <w:p w:rsidR="00211A18" w:rsidRDefault="00211A18" w:rsidP="00211A18">
      <w:pPr>
        <w:jc w:val="both"/>
        <w:rPr>
          <w:rFonts w:ascii="Arial" w:hAnsi="Arial"/>
        </w:rPr>
      </w:pPr>
      <w:r>
        <w:rPr>
          <w:rFonts w:ascii="Arial" w:hAnsi="Arial"/>
        </w:rPr>
        <w:t xml:space="preserve">                             </w:t>
      </w:r>
    </w:p>
    <w:p w:rsidR="00211A18" w:rsidRDefault="00211A18" w:rsidP="00211A18">
      <w:pPr>
        <w:numPr>
          <w:ilvl w:val="0"/>
          <w:numId w:val="8"/>
        </w:numPr>
        <w:jc w:val="both"/>
        <w:textAlignment w:val="baseline"/>
        <w:rPr>
          <w:rFonts w:ascii="Arial" w:hAnsi="Arial"/>
        </w:rPr>
      </w:pPr>
      <w:r>
        <w:rPr>
          <w:rFonts w:ascii="Arial" w:hAnsi="Arial"/>
        </w:rPr>
        <w:t>Ustanovení čl. II odst. 1 až 5</w:t>
      </w:r>
      <w:r>
        <w:rPr>
          <w:rFonts w:ascii="Arial" w:hAnsi="Arial"/>
          <w:i/>
          <w:color w:val="FF0000"/>
        </w:rPr>
        <w:t xml:space="preserve"> </w:t>
      </w:r>
      <w:r>
        <w:rPr>
          <w:rFonts w:ascii="Arial" w:hAnsi="Arial"/>
        </w:rPr>
        <w:t>jsou stanoveny v dohodě se Sdružením praktických lékařů pro děti a dorost České republiky.</w:t>
      </w:r>
    </w:p>
    <w:p w:rsidR="00211A18" w:rsidRDefault="00211A18" w:rsidP="00211A18">
      <w:pPr>
        <w:numPr>
          <w:ilvl w:val="0"/>
          <w:numId w:val="8"/>
        </w:numPr>
        <w:jc w:val="both"/>
        <w:textAlignment w:val="baseline"/>
        <w:rPr>
          <w:rFonts w:ascii="Arial" w:hAnsi="Arial"/>
        </w:rPr>
      </w:pPr>
      <w:r>
        <w:rPr>
          <w:rFonts w:ascii="Arial" w:hAnsi="Arial"/>
        </w:rPr>
        <w:t>Metodický pokyn nabývá účinnosti dnem vyhlášení ve Věstníku Ministerstva školství, mládeže a tělovýchovy.</w:t>
      </w:r>
    </w:p>
    <w:p w:rsidR="00211A18" w:rsidRDefault="00211A18" w:rsidP="00211A18">
      <w:pPr>
        <w:jc w:val="center"/>
      </w:pPr>
    </w:p>
    <w:p w:rsidR="00211A18" w:rsidRDefault="00211A18" w:rsidP="00211A18">
      <w:pPr>
        <w:jc w:val="center"/>
        <w:rPr>
          <w:rFonts w:ascii="Arial" w:hAnsi="Arial"/>
        </w:rPr>
      </w:pPr>
      <w:r>
        <w:rPr>
          <w:rFonts w:ascii="Arial" w:hAnsi="Arial"/>
        </w:rPr>
        <w:t>Mgr. Eduard Zeman</w:t>
      </w:r>
    </w:p>
    <w:p w:rsidR="00211A18" w:rsidRDefault="00211A18" w:rsidP="00211A18">
      <w:pPr>
        <w:jc w:val="center"/>
        <w:rPr>
          <w:rFonts w:ascii="Arial" w:hAnsi="Arial"/>
        </w:rPr>
      </w:pPr>
      <w:r>
        <w:rPr>
          <w:rFonts w:ascii="Arial" w:hAnsi="Arial"/>
        </w:rPr>
        <w:t>ministr školství, mládeže a tělovýchovy</w:t>
      </w:r>
    </w:p>
    <w:p w:rsidR="00211A18" w:rsidRDefault="00211A18" w:rsidP="00211A18">
      <w:pPr>
        <w:jc w:val="center"/>
      </w:pPr>
      <w:r>
        <w:br w:type="page"/>
      </w:r>
    </w:p>
    <w:p w:rsidR="00211A18" w:rsidRDefault="00211A18" w:rsidP="00211A18">
      <w:pPr>
        <w:ind w:left="7080" w:firstLine="708"/>
      </w:pPr>
      <w:r>
        <w:rPr>
          <w:b/>
        </w:rPr>
        <w:lastRenderedPageBreak/>
        <w:t>Příloha č. l</w:t>
      </w:r>
      <w:r>
        <w:t>.</w:t>
      </w:r>
    </w:p>
    <w:p w:rsidR="00211A18" w:rsidRDefault="00211A18" w:rsidP="00211A18">
      <w:pPr>
        <w:jc w:val="center"/>
      </w:pPr>
      <w:r>
        <w:rPr>
          <w:i/>
          <w:sz w:val="22"/>
        </w:rPr>
        <w:t>Doporučený vzor záznamu o pohovoru o neomluvené nepřítomnosti žáka</w:t>
      </w:r>
    </w:p>
    <w:p w:rsidR="00211A18" w:rsidRDefault="00211A18" w:rsidP="00211A18">
      <w:pPr>
        <w:pStyle w:val="Nadpis7"/>
        <w:rPr>
          <w:b/>
        </w:rPr>
      </w:pPr>
      <w:r>
        <w:rPr>
          <w:b/>
        </w:rPr>
        <w:t xml:space="preserve">Záznam o pohovoru </w:t>
      </w:r>
      <w:r>
        <w:rPr>
          <w:b/>
        </w:rPr>
        <w:br/>
        <w:t>o neomluvené nepřítomnosti žáka</w:t>
      </w:r>
    </w:p>
    <w:p w:rsidR="00211A18" w:rsidRDefault="00211A18" w:rsidP="00211A18">
      <w:pPr>
        <w:jc w:val="center"/>
        <w:rPr>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6446"/>
      </w:tblGrid>
      <w:tr w:rsidR="00211A18" w:rsidTr="00BE3783">
        <w:tc>
          <w:tcPr>
            <w:tcW w:w="2764" w:type="dxa"/>
          </w:tcPr>
          <w:p w:rsidR="00211A18" w:rsidRDefault="00211A18" w:rsidP="00BE3783">
            <w:pPr>
              <w:rPr>
                <w:sz w:val="32"/>
              </w:rPr>
            </w:pPr>
            <w:r>
              <w:rPr>
                <w:sz w:val="28"/>
              </w:rPr>
              <w:t>Jméno žáka /žákyně:</w:t>
            </w:r>
          </w:p>
        </w:tc>
        <w:tc>
          <w:tcPr>
            <w:tcW w:w="6446" w:type="dxa"/>
          </w:tcPr>
          <w:p w:rsidR="00211A18" w:rsidRDefault="00211A18" w:rsidP="00BE3783">
            <w:pPr>
              <w:rPr>
                <w:sz w:val="32"/>
              </w:rPr>
            </w:pPr>
          </w:p>
        </w:tc>
      </w:tr>
      <w:tr w:rsidR="00211A18" w:rsidTr="00BE3783">
        <w:tc>
          <w:tcPr>
            <w:tcW w:w="2764" w:type="dxa"/>
          </w:tcPr>
          <w:p w:rsidR="00211A18" w:rsidRDefault="00211A18" w:rsidP="00BE3783">
            <w:pPr>
              <w:rPr>
                <w:sz w:val="32"/>
              </w:rPr>
            </w:pPr>
            <w:r>
              <w:rPr>
                <w:sz w:val="28"/>
              </w:rPr>
              <w:t xml:space="preserve">Datum narození: </w:t>
            </w:r>
          </w:p>
        </w:tc>
        <w:tc>
          <w:tcPr>
            <w:tcW w:w="6446" w:type="dxa"/>
          </w:tcPr>
          <w:p w:rsidR="00211A18" w:rsidRDefault="00211A18" w:rsidP="00BE3783">
            <w:pPr>
              <w:rPr>
                <w:sz w:val="32"/>
              </w:rPr>
            </w:pPr>
          </w:p>
        </w:tc>
      </w:tr>
      <w:tr w:rsidR="00211A18" w:rsidTr="00BE3783">
        <w:tc>
          <w:tcPr>
            <w:tcW w:w="2764" w:type="dxa"/>
          </w:tcPr>
          <w:p w:rsidR="00211A18" w:rsidRDefault="00211A18" w:rsidP="00BE3783">
            <w:pPr>
              <w:rPr>
                <w:sz w:val="32"/>
              </w:rPr>
            </w:pPr>
            <w:r>
              <w:rPr>
                <w:sz w:val="28"/>
              </w:rPr>
              <w:t>Bydliště:</w:t>
            </w:r>
          </w:p>
        </w:tc>
        <w:tc>
          <w:tcPr>
            <w:tcW w:w="6446" w:type="dxa"/>
          </w:tcPr>
          <w:p w:rsidR="00211A18" w:rsidRDefault="00211A18" w:rsidP="00BE3783">
            <w:pPr>
              <w:rPr>
                <w:sz w:val="32"/>
              </w:rPr>
            </w:pPr>
          </w:p>
        </w:tc>
      </w:tr>
      <w:tr w:rsidR="00211A18" w:rsidTr="00BE3783">
        <w:tc>
          <w:tcPr>
            <w:tcW w:w="2764" w:type="dxa"/>
          </w:tcPr>
          <w:p w:rsidR="00211A18" w:rsidRDefault="00211A18" w:rsidP="00BE3783">
            <w:pPr>
              <w:rPr>
                <w:sz w:val="32"/>
              </w:rPr>
            </w:pPr>
            <w:r>
              <w:rPr>
                <w:sz w:val="28"/>
              </w:rPr>
              <w:t>Škola – třída – ročník:</w:t>
            </w:r>
          </w:p>
        </w:tc>
        <w:tc>
          <w:tcPr>
            <w:tcW w:w="6446" w:type="dxa"/>
          </w:tcPr>
          <w:p w:rsidR="00211A18" w:rsidRDefault="00211A18" w:rsidP="00BE3783">
            <w:pPr>
              <w:rPr>
                <w:sz w:val="32"/>
              </w:rPr>
            </w:pPr>
          </w:p>
        </w:tc>
      </w:tr>
    </w:tbl>
    <w:p w:rsidR="00211A18" w:rsidRDefault="00211A18" w:rsidP="00211A18">
      <w:pP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r>
        <w:rPr>
          <w:b/>
          <w:sz w:val="22"/>
        </w:rPr>
        <w:t>Zákonní zástupci žáka navštívili školu:     -  na vyzvání                           -  z vlastního zájmu</w:t>
      </w: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sz w:val="22"/>
        </w:rPr>
      </w:pPr>
      <w:r>
        <w:rPr>
          <w:b/>
          <w:sz w:val="22"/>
        </w:rPr>
        <w:t>Účastníci pohovoru (jméno a prac. zařazení):</w:t>
      </w: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r>
        <w:rPr>
          <w:b/>
        </w:rPr>
        <w:t xml:space="preserve">                                                        </w:t>
      </w: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sz w:val="22"/>
        </w:rPr>
      </w:pPr>
      <w:r>
        <w:rPr>
          <w:b/>
          <w:sz w:val="22"/>
        </w:rPr>
        <w:t>Stanovisko výchovného poradce:</w:t>
      </w: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sz w:val="22"/>
        </w:rPr>
      </w:pPr>
      <w:r>
        <w:rPr>
          <w:b/>
          <w:sz w:val="22"/>
        </w:rPr>
        <w:t>Zápis z pohovoru:</w:t>
      </w: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sz w:val="22"/>
        </w:rPr>
      </w:pPr>
      <w:r>
        <w:rPr>
          <w:b/>
          <w:sz w:val="22"/>
        </w:rPr>
        <w:t>Závěry pohovoru, doporučení, dohodnutý další postup:</w:t>
      </w: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pBdr>
          <w:top w:val="single" w:sz="6" w:space="1" w:color="auto"/>
          <w:left w:val="single" w:sz="6" w:space="4" w:color="auto"/>
          <w:bottom w:val="single" w:sz="6" w:space="1" w:color="auto"/>
          <w:right w:val="single" w:sz="6" w:space="4" w:color="auto"/>
        </w:pBdr>
        <w:rPr>
          <w:b/>
        </w:rPr>
      </w:pPr>
    </w:p>
    <w:p w:rsidR="00211A18" w:rsidRDefault="00211A18" w:rsidP="00211A18">
      <w:pPr>
        <w:rPr>
          <w:b/>
        </w:rPr>
      </w:pPr>
    </w:p>
    <w:p w:rsidR="00211A18" w:rsidRDefault="00211A18" w:rsidP="00211A18">
      <w:pPr>
        <w:jc w:val="both"/>
        <w:rPr>
          <w:b/>
          <w:sz w:val="22"/>
        </w:rPr>
      </w:pPr>
      <w:r>
        <w:rPr>
          <w:b/>
          <w:sz w:val="22"/>
        </w:rPr>
        <w:tab/>
        <w:t>S uvedenými skutečnostmi zákonní zástupci souhlasí a zavazují se řídit závěry pohovoru.</w:t>
      </w:r>
    </w:p>
    <w:p w:rsidR="00211A18" w:rsidRDefault="00211A18" w:rsidP="00211A18">
      <w:pPr>
        <w:jc w:val="both"/>
        <w:rPr>
          <w:b/>
          <w:sz w:val="22"/>
        </w:rPr>
      </w:pPr>
      <w:r>
        <w:rPr>
          <w:b/>
          <w:sz w:val="22"/>
        </w:rPr>
        <w:tab/>
        <w:t>V případě pokračující neomluvené absence berou zákonní zástupci na vědomí možné následky spojené s přestupkovým řízením, popř. následným trestním oznámením.</w:t>
      </w:r>
    </w:p>
    <w:p w:rsidR="00211A18" w:rsidRDefault="00211A18" w:rsidP="00211A18">
      <w:pPr>
        <w:rPr>
          <w:b/>
        </w:rPr>
      </w:pPr>
    </w:p>
    <w:p w:rsidR="00211A18" w:rsidRDefault="00211A18" w:rsidP="00211A18">
      <w:pPr>
        <w:rPr>
          <w:b/>
          <w:sz w:val="22"/>
        </w:rPr>
      </w:pPr>
      <w:r>
        <w:rPr>
          <w:b/>
          <w:sz w:val="22"/>
        </w:rPr>
        <w:t>Datum:                                                            Podpis zákonných zástupců:</w:t>
      </w:r>
    </w:p>
    <w:p w:rsidR="00211A18" w:rsidRDefault="00211A18" w:rsidP="00211A18">
      <w:pPr>
        <w:rPr>
          <w:b/>
        </w:rPr>
      </w:pPr>
    </w:p>
    <w:p w:rsidR="00211A18" w:rsidRDefault="00211A18" w:rsidP="00211A18">
      <w:pPr>
        <w:rPr>
          <w:b/>
          <w:sz w:val="22"/>
        </w:rPr>
      </w:pPr>
      <w:r>
        <w:rPr>
          <w:b/>
          <w:sz w:val="22"/>
        </w:rPr>
        <w:t>Razítko školy:                                                 Podpis třídního učitele / učitelky:</w:t>
      </w:r>
    </w:p>
    <w:p w:rsidR="00211A18" w:rsidRDefault="00211A18" w:rsidP="00211A18">
      <w:pPr>
        <w:ind w:left="7080" w:firstLine="708"/>
        <w:rPr>
          <w:b/>
        </w:rPr>
      </w:pPr>
    </w:p>
    <w:p w:rsidR="00211A18" w:rsidRDefault="00211A18" w:rsidP="00211A18">
      <w:pPr>
        <w:ind w:left="7080" w:firstLine="708"/>
        <w:rPr>
          <w:b/>
        </w:rPr>
      </w:pPr>
    </w:p>
    <w:p w:rsidR="00211A18" w:rsidRDefault="00211A18" w:rsidP="00211A18">
      <w:pPr>
        <w:ind w:left="7080" w:firstLine="708"/>
        <w:rPr>
          <w:b/>
        </w:rPr>
      </w:pPr>
    </w:p>
    <w:p w:rsidR="00211A18" w:rsidRDefault="00211A18" w:rsidP="00211A18">
      <w:pPr>
        <w:ind w:left="7080"/>
        <w:rPr>
          <w:b/>
        </w:rPr>
      </w:pPr>
    </w:p>
    <w:p w:rsidR="00211A18" w:rsidRDefault="00211A18" w:rsidP="00211A18">
      <w:pPr>
        <w:ind w:left="7080"/>
        <w:rPr>
          <w:b/>
        </w:rPr>
      </w:pPr>
    </w:p>
    <w:p w:rsidR="00211A18" w:rsidRDefault="00211A18" w:rsidP="00211A18">
      <w:pPr>
        <w:ind w:left="7080"/>
        <w:rPr>
          <w:b/>
        </w:rPr>
      </w:pPr>
    </w:p>
    <w:p w:rsidR="00211A18" w:rsidRDefault="00211A18" w:rsidP="00211A18">
      <w:pPr>
        <w:ind w:left="7080"/>
        <w:rPr>
          <w:b/>
        </w:rPr>
      </w:pPr>
    </w:p>
    <w:p w:rsidR="00211A18" w:rsidRDefault="00211A18" w:rsidP="00211A18">
      <w:pPr>
        <w:ind w:left="7080"/>
        <w:rPr>
          <w:b/>
        </w:rPr>
      </w:pPr>
    </w:p>
    <w:p w:rsidR="00211A18" w:rsidRDefault="00211A18" w:rsidP="00211A18">
      <w:pPr>
        <w:ind w:left="7080"/>
        <w:rPr>
          <w:b/>
        </w:rPr>
      </w:pPr>
    </w:p>
    <w:p w:rsidR="00211A18" w:rsidRDefault="00211A18" w:rsidP="00211A18">
      <w:pPr>
        <w:ind w:left="7080"/>
        <w:rPr>
          <w:b/>
        </w:rPr>
      </w:pPr>
    </w:p>
    <w:p w:rsidR="00211A18" w:rsidRDefault="00211A18" w:rsidP="00211A18">
      <w:pPr>
        <w:ind w:left="7080"/>
        <w:rPr>
          <w:b/>
        </w:rPr>
      </w:pPr>
    </w:p>
    <w:p w:rsidR="00211A18" w:rsidRDefault="00211A18" w:rsidP="00211A18">
      <w:pPr>
        <w:ind w:left="7080"/>
        <w:rPr>
          <w:b/>
        </w:rPr>
      </w:pPr>
    </w:p>
    <w:p w:rsidR="00211A18" w:rsidRDefault="00211A18" w:rsidP="00211A18">
      <w:pPr>
        <w:ind w:left="7080"/>
        <w:rPr>
          <w:b/>
        </w:rPr>
      </w:pPr>
    </w:p>
    <w:p w:rsidR="00211A18" w:rsidRDefault="00211A18" w:rsidP="00211A18">
      <w:pPr>
        <w:ind w:left="7080"/>
        <w:rPr>
          <w:b/>
        </w:rPr>
      </w:pPr>
    </w:p>
    <w:p w:rsidR="00211A18" w:rsidRDefault="00211A18" w:rsidP="00211A18">
      <w:pPr>
        <w:ind w:left="7080"/>
        <w:rPr>
          <w:b/>
        </w:rPr>
      </w:pPr>
    </w:p>
    <w:p w:rsidR="00211A18" w:rsidRDefault="00211A18" w:rsidP="00211A18">
      <w:pPr>
        <w:ind w:left="7080"/>
        <w:rPr>
          <w:b/>
        </w:rPr>
      </w:pPr>
      <w:r>
        <w:rPr>
          <w:b/>
        </w:rPr>
        <w:t>Příloha č. 2</w:t>
      </w:r>
    </w:p>
    <w:p w:rsidR="00211A18" w:rsidRDefault="00211A18" w:rsidP="00211A18">
      <w:pPr>
        <w:jc w:val="center"/>
      </w:pPr>
      <w:r>
        <w:rPr>
          <w:i/>
          <w:sz w:val="22"/>
        </w:rPr>
        <w:t>Doporučený vzor zápisu z výchovné komise</w:t>
      </w:r>
    </w:p>
    <w:p w:rsidR="00211A18" w:rsidRDefault="00211A18" w:rsidP="00211A18">
      <w:pPr>
        <w:jc w:val="center"/>
        <w:rPr>
          <w:sz w:val="32"/>
        </w:rPr>
      </w:pPr>
      <w:r>
        <w:rPr>
          <w:sz w:val="32"/>
        </w:rPr>
        <w:t xml:space="preserve">Zápis z výchovné komise </w:t>
      </w:r>
    </w:p>
    <w:p w:rsidR="00211A18" w:rsidRDefault="00211A18" w:rsidP="00211A18">
      <w:pPr>
        <w:jc w:val="center"/>
        <w:rPr>
          <w:sz w:val="32"/>
        </w:rPr>
      </w:pPr>
      <w:r>
        <w:rPr>
          <w:sz w:val="32"/>
        </w:rPr>
        <w:t>k řešení neomluvené nepřítomnosti žáka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588"/>
      </w:tblGrid>
      <w:tr w:rsidR="00211A18" w:rsidTr="00BE3783">
        <w:tc>
          <w:tcPr>
            <w:tcW w:w="2622" w:type="dxa"/>
          </w:tcPr>
          <w:p w:rsidR="00211A18" w:rsidRDefault="00211A18" w:rsidP="00BE3783">
            <w:pPr>
              <w:rPr>
                <w:sz w:val="32"/>
              </w:rPr>
            </w:pPr>
            <w:r>
              <w:rPr>
                <w:sz w:val="28"/>
              </w:rPr>
              <w:t>Jméno žáka /žákyně:</w:t>
            </w:r>
          </w:p>
        </w:tc>
        <w:tc>
          <w:tcPr>
            <w:tcW w:w="6588" w:type="dxa"/>
          </w:tcPr>
          <w:p w:rsidR="00211A18" w:rsidRDefault="00211A18" w:rsidP="00BE3783">
            <w:pPr>
              <w:rPr>
                <w:sz w:val="32"/>
              </w:rPr>
            </w:pPr>
          </w:p>
        </w:tc>
      </w:tr>
      <w:tr w:rsidR="00211A18" w:rsidTr="00BE3783">
        <w:tc>
          <w:tcPr>
            <w:tcW w:w="2622" w:type="dxa"/>
          </w:tcPr>
          <w:p w:rsidR="00211A18" w:rsidRDefault="00211A18" w:rsidP="00BE3783">
            <w:pPr>
              <w:rPr>
                <w:sz w:val="32"/>
              </w:rPr>
            </w:pPr>
            <w:r>
              <w:rPr>
                <w:sz w:val="28"/>
              </w:rPr>
              <w:t>Datum narození:</w:t>
            </w:r>
          </w:p>
        </w:tc>
        <w:tc>
          <w:tcPr>
            <w:tcW w:w="6588" w:type="dxa"/>
          </w:tcPr>
          <w:p w:rsidR="00211A18" w:rsidRDefault="00211A18" w:rsidP="00BE3783">
            <w:pPr>
              <w:rPr>
                <w:sz w:val="32"/>
              </w:rPr>
            </w:pPr>
          </w:p>
        </w:tc>
      </w:tr>
      <w:tr w:rsidR="00211A18" w:rsidTr="00BE3783">
        <w:tc>
          <w:tcPr>
            <w:tcW w:w="2622" w:type="dxa"/>
          </w:tcPr>
          <w:p w:rsidR="00211A18" w:rsidRDefault="00211A18" w:rsidP="00BE3783">
            <w:pPr>
              <w:rPr>
                <w:sz w:val="32"/>
              </w:rPr>
            </w:pPr>
            <w:r>
              <w:rPr>
                <w:sz w:val="28"/>
              </w:rPr>
              <w:t>Bydliště:</w:t>
            </w:r>
          </w:p>
        </w:tc>
        <w:tc>
          <w:tcPr>
            <w:tcW w:w="6588" w:type="dxa"/>
          </w:tcPr>
          <w:p w:rsidR="00211A18" w:rsidRDefault="00211A18" w:rsidP="00BE3783">
            <w:pPr>
              <w:rPr>
                <w:sz w:val="32"/>
              </w:rPr>
            </w:pPr>
          </w:p>
        </w:tc>
      </w:tr>
      <w:tr w:rsidR="00211A18" w:rsidTr="00BE3783">
        <w:tc>
          <w:tcPr>
            <w:tcW w:w="2622" w:type="dxa"/>
          </w:tcPr>
          <w:p w:rsidR="00211A18" w:rsidRDefault="00211A18" w:rsidP="00BE3783">
            <w:pPr>
              <w:rPr>
                <w:sz w:val="32"/>
              </w:rPr>
            </w:pPr>
            <w:r>
              <w:rPr>
                <w:sz w:val="28"/>
              </w:rPr>
              <w:t>Škola – třída - ročník:</w:t>
            </w:r>
          </w:p>
        </w:tc>
        <w:tc>
          <w:tcPr>
            <w:tcW w:w="6588" w:type="dxa"/>
          </w:tcPr>
          <w:p w:rsidR="00211A18" w:rsidRDefault="00211A18" w:rsidP="00BE3783">
            <w:pPr>
              <w:rPr>
                <w:sz w:val="32"/>
              </w:rPr>
            </w:pPr>
          </w:p>
        </w:tc>
      </w:tr>
    </w:tbl>
    <w:p w:rsidR="00211A18" w:rsidRDefault="00211A18" w:rsidP="00211A18">
      <w:pPr>
        <w:rPr>
          <w:b/>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r>
        <w:rPr>
          <w:b/>
          <w:sz w:val="22"/>
        </w:rPr>
        <w:t>Účastníci jednání: zákonní zástupci žáka</w:t>
      </w:r>
    </w:p>
    <w:p w:rsidR="00211A18" w:rsidRDefault="00211A18" w:rsidP="00211A18">
      <w:pPr>
        <w:pBdr>
          <w:top w:val="single" w:sz="6" w:space="1" w:color="auto"/>
          <w:left w:val="single" w:sz="6" w:space="4" w:color="auto"/>
          <w:bottom w:val="single" w:sz="6" w:space="0" w:color="auto"/>
          <w:right w:val="single" w:sz="6" w:space="4" w:color="auto"/>
        </w:pBdr>
        <w:rPr>
          <w:b/>
          <w:sz w:val="22"/>
        </w:rPr>
      </w:pPr>
      <w:r>
        <w:rPr>
          <w:b/>
          <w:sz w:val="22"/>
        </w:rPr>
        <w:t xml:space="preserve">                              </w:t>
      </w:r>
    </w:p>
    <w:p w:rsidR="00211A18" w:rsidRDefault="00211A18" w:rsidP="00211A18">
      <w:pPr>
        <w:pBdr>
          <w:top w:val="single" w:sz="6" w:space="1" w:color="auto"/>
          <w:left w:val="single" w:sz="6" w:space="4" w:color="auto"/>
          <w:bottom w:val="single" w:sz="6" w:space="0" w:color="auto"/>
          <w:right w:val="single" w:sz="6" w:space="4" w:color="auto"/>
        </w:pBdr>
        <w:rPr>
          <w:b/>
          <w:sz w:val="22"/>
        </w:rPr>
      </w:pPr>
      <w:r>
        <w:rPr>
          <w:b/>
          <w:sz w:val="22"/>
        </w:rPr>
        <w:t xml:space="preserve">                                 třídní učitel </w:t>
      </w:r>
    </w:p>
    <w:p w:rsidR="00211A18" w:rsidRDefault="00211A18" w:rsidP="00211A18">
      <w:pPr>
        <w:pBdr>
          <w:top w:val="single" w:sz="6" w:space="1" w:color="auto"/>
          <w:left w:val="single" w:sz="6" w:space="4" w:color="auto"/>
          <w:bottom w:val="single" w:sz="6" w:space="0" w:color="auto"/>
          <w:right w:val="single" w:sz="6" w:space="4" w:color="auto"/>
        </w:pBdr>
        <w:rPr>
          <w:b/>
          <w:sz w:val="22"/>
        </w:rPr>
      </w:pPr>
      <w:r>
        <w:rPr>
          <w:b/>
          <w:sz w:val="22"/>
        </w:rPr>
        <w:t xml:space="preserve">                                 výchovný poradce</w:t>
      </w:r>
    </w:p>
    <w:p w:rsidR="00211A18" w:rsidRDefault="00211A18" w:rsidP="00211A18">
      <w:pPr>
        <w:pBdr>
          <w:top w:val="single" w:sz="6" w:space="1" w:color="auto"/>
          <w:left w:val="single" w:sz="6" w:space="4" w:color="auto"/>
          <w:bottom w:val="single" w:sz="6" w:space="0" w:color="auto"/>
          <w:right w:val="single" w:sz="6" w:space="4" w:color="auto"/>
        </w:pBdr>
        <w:rPr>
          <w:b/>
          <w:sz w:val="22"/>
        </w:rPr>
      </w:pPr>
      <w:r>
        <w:rPr>
          <w:b/>
          <w:sz w:val="22"/>
        </w:rPr>
        <w:t xml:space="preserve">                                 vedení školy</w:t>
      </w:r>
    </w:p>
    <w:p w:rsidR="00211A18" w:rsidRDefault="00211A18" w:rsidP="00211A18">
      <w:pPr>
        <w:pBdr>
          <w:top w:val="single" w:sz="6" w:space="1" w:color="auto"/>
          <w:left w:val="single" w:sz="6" w:space="4" w:color="auto"/>
          <w:bottom w:val="single" w:sz="6" w:space="0" w:color="auto"/>
          <w:right w:val="single" w:sz="6" w:space="4" w:color="auto"/>
        </w:pBdr>
        <w:rPr>
          <w:b/>
          <w:sz w:val="22"/>
        </w:rPr>
      </w:pPr>
      <w:r>
        <w:rPr>
          <w:b/>
          <w:sz w:val="22"/>
        </w:rPr>
        <w:t xml:space="preserve">                                 kurátor sociálně-právní ochrany dětí </w:t>
      </w:r>
    </w:p>
    <w:p w:rsidR="00211A18" w:rsidRDefault="00211A18" w:rsidP="00211A18">
      <w:pPr>
        <w:pBdr>
          <w:top w:val="single" w:sz="6" w:space="1" w:color="auto"/>
          <w:left w:val="single" w:sz="6" w:space="4" w:color="auto"/>
          <w:bottom w:val="single" w:sz="6" w:space="0" w:color="auto"/>
          <w:right w:val="single" w:sz="6" w:space="4" w:color="auto"/>
        </w:pBdr>
        <w:rPr>
          <w:b/>
          <w:sz w:val="22"/>
        </w:rPr>
      </w:pPr>
      <w:r>
        <w:rPr>
          <w:b/>
          <w:sz w:val="22"/>
        </w:rPr>
        <w:t xml:space="preserve">                                 školní metodik protidrogové prevence</w:t>
      </w:r>
    </w:p>
    <w:p w:rsidR="00211A18" w:rsidRDefault="00211A18" w:rsidP="00211A18">
      <w:pPr>
        <w:pBdr>
          <w:top w:val="single" w:sz="6" w:space="1" w:color="auto"/>
          <w:left w:val="single" w:sz="6" w:space="4" w:color="auto"/>
          <w:bottom w:val="single" w:sz="6" w:space="0" w:color="auto"/>
          <w:right w:val="single" w:sz="6" w:space="4" w:color="auto"/>
        </w:pBdr>
        <w:rPr>
          <w:b/>
          <w:sz w:val="22"/>
        </w:rPr>
      </w:pPr>
      <w:r>
        <w:rPr>
          <w:b/>
          <w:sz w:val="22"/>
        </w:rPr>
        <w:t xml:space="preserve">                                 zástupce rady školy</w:t>
      </w:r>
    </w:p>
    <w:p w:rsidR="00211A18" w:rsidRDefault="00211A18" w:rsidP="00211A18">
      <w:pPr>
        <w:pBdr>
          <w:top w:val="single" w:sz="6" w:space="1" w:color="auto"/>
          <w:left w:val="single" w:sz="6" w:space="4" w:color="auto"/>
          <w:bottom w:val="single" w:sz="6" w:space="0" w:color="auto"/>
          <w:right w:val="single" w:sz="6" w:space="4" w:color="auto"/>
        </w:pBdr>
        <w:rPr>
          <w:b/>
          <w:sz w:val="22"/>
        </w:rPr>
      </w:pPr>
      <w:r>
        <w:rPr>
          <w:b/>
          <w:sz w:val="22"/>
        </w:rPr>
        <w:t xml:space="preserve">                                 ostatní</w:t>
      </w: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r>
        <w:rPr>
          <w:b/>
          <w:sz w:val="22"/>
        </w:rPr>
        <w:t xml:space="preserve">Předmět jednání:                                                      </w:t>
      </w: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r>
        <w:rPr>
          <w:b/>
          <w:sz w:val="22"/>
        </w:rPr>
        <w:t>Výchovná opatření:</w:t>
      </w: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pBdr>
          <w:top w:val="single" w:sz="6" w:space="1" w:color="auto"/>
          <w:left w:val="single" w:sz="6" w:space="4" w:color="auto"/>
          <w:bottom w:val="single" w:sz="6" w:space="0" w:color="auto"/>
          <w:right w:val="single" w:sz="6" w:space="4" w:color="auto"/>
        </w:pBdr>
        <w:rPr>
          <w:b/>
          <w:sz w:val="22"/>
        </w:rPr>
      </w:pPr>
      <w:r>
        <w:rPr>
          <w:b/>
          <w:sz w:val="22"/>
        </w:rPr>
        <w:t xml:space="preserve">Zapsal/a/: </w:t>
      </w:r>
    </w:p>
    <w:p w:rsidR="00211A18" w:rsidRDefault="00211A18" w:rsidP="00211A18">
      <w:pPr>
        <w:pBdr>
          <w:top w:val="single" w:sz="6" w:space="1" w:color="auto"/>
          <w:left w:val="single" w:sz="6" w:space="4" w:color="auto"/>
          <w:bottom w:val="single" w:sz="6" w:space="0" w:color="auto"/>
          <w:right w:val="single" w:sz="6" w:space="4" w:color="auto"/>
        </w:pBdr>
        <w:rPr>
          <w:b/>
          <w:sz w:val="22"/>
        </w:rPr>
      </w:pPr>
    </w:p>
    <w:p w:rsidR="00211A18" w:rsidRDefault="00211A18" w:rsidP="00211A18">
      <w:pPr>
        <w:rPr>
          <w:b/>
          <w:sz w:val="22"/>
        </w:rPr>
      </w:pPr>
    </w:p>
    <w:p w:rsidR="00211A18" w:rsidRDefault="00211A18" w:rsidP="00211A18">
      <w:pPr>
        <w:jc w:val="both"/>
        <w:rPr>
          <w:b/>
          <w:sz w:val="22"/>
        </w:rPr>
      </w:pPr>
      <w:r>
        <w:rPr>
          <w:b/>
          <w:sz w:val="22"/>
        </w:rPr>
        <w:tab/>
        <w:t>S uvedenými skutečnostmi zákonní zástupci souhlasí a zavazují se řídit závěry tohoto jednání.</w:t>
      </w:r>
    </w:p>
    <w:p w:rsidR="00211A18" w:rsidRDefault="00211A18" w:rsidP="00211A18">
      <w:pPr>
        <w:jc w:val="both"/>
        <w:rPr>
          <w:b/>
          <w:sz w:val="22"/>
        </w:rPr>
      </w:pPr>
      <w:r>
        <w:rPr>
          <w:b/>
          <w:sz w:val="22"/>
        </w:rPr>
        <w:tab/>
        <w:t>V případě pokračující neomluvené absence berou zákonní zástupci na vědomí možné následky spojené s přestupkovým řízením, popř. následným trestním oznámením.</w:t>
      </w:r>
    </w:p>
    <w:p w:rsidR="00211A18" w:rsidRDefault="00211A18" w:rsidP="00211A18">
      <w:pPr>
        <w:rPr>
          <w:b/>
          <w:sz w:val="22"/>
        </w:rPr>
      </w:pPr>
    </w:p>
    <w:p w:rsidR="00211A18" w:rsidRDefault="00211A18" w:rsidP="00211A18">
      <w:pPr>
        <w:rPr>
          <w:b/>
          <w:sz w:val="22"/>
        </w:rPr>
      </w:pPr>
      <w:r>
        <w:rPr>
          <w:b/>
          <w:sz w:val="22"/>
        </w:rPr>
        <w:t>Datum:                                                           Podpis zákonných zástupců:</w:t>
      </w:r>
    </w:p>
    <w:p w:rsidR="00211A18" w:rsidRDefault="00211A18" w:rsidP="00211A18">
      <w:pPr>
        <w:rPr>
          <w:b/>
          <w:sz w:val="22"/>
        </w:rPr>
      </w:pPr>
    </w:p>
    <w:p w:rsidR="00211A18" w:rsidRDefault="00211A18" w:rsidP="00211A18">
      <w:pPr>
        <w:rPr>
          <w:b/>
          <w:sz w:val="22"/>
        </w:rPr>
      </w:pPr>
      <w:r>
        <w:rPr>
          <w:b/>
          <w:sz w:val="22"/>
        </w:rPr>
        <w:t>Razítko školy:                                                Podpis ředitele / ředitelky školy:</w:t>
      </w:r>
    </w:p>
    <w:p w:rsidR="00211A18" w:rsidRDefault="00211A18" w:rsidP="00211A18">
      <w:pPr>
        <w:rPr>
          <w:b/>
        </w:rPr>
      </w:pPr>
    </w:p>
    <w:p w:rsidR="00211A18" w:rsidRDefault="00211A18" w:rsidP="00211A18">
      <w:pPr>
        <w:pStyle w:val="Nadpis6"/>
        <w:ind w:firstLine="0"/>
      </w:pPr>
    </w:p>
    <w:p w:rsidR="00211A18" w:rsidRDefault="00211A18" w:rsidP="00211A18"/>
    <w:p w:rsidR="00211A18" w:rsidRDefault="00211A18" w:rsidP="00211A18"/>
    <w:p w:rsidR="00211A18" w:rsidRDefault="00211A18" w:rsidP="00211A18"/>
    <w:p w:rsidR="00211A18" w:rsidRDefault="00211A18" w:rsidP="00211A18"/>
    <w:p w:rsidR="00211A18" w:rsidRDefault="00211A18" w:rsidP="00211A18"/>
    <w:p w:rsidR="00211A18" w:rsidRDefault="00211A18" w:rsidP="00211A18"/>
    <w:p w:rsidR="00211A18" w:rsidRDefault="00211A18" w:rsidP="00211A18"/>
    <w:p w:rsidR="00211A18" w:rsidRDefault="00211A18" w:rsidP="00211A18">
      <w:pPr>
        <w:pStyle w:val="Nadpis6"/>
        <w:ind w:firstLine="0"/>
      </w:pPr>
      <w:r>
        <w:t>Příloha č. 3</w:t>
      </w:r>
    </w:p>
    <w:p w:rsidR="00211A18" w:rsidRDefault="00211A18" w:rsidP="00211A18">
      <w:pPr>
        <w:pStyle w:val="Nadpis8"/>
        <w:jc w:val="center"/>
        <w:rPr>
          <w:b/>
        </w:rPr>
      </w:pPr>
      <w:r>
        <w:t>Doporučený vzor  oznámení o zanedbání školní docházky</w:t>
      </w:r>
    </w:p>
    <w:p w:rsidR="00211A18" w:rsidRDefault="00211A18" w:rsidP="00211A18">
      <w:pPr>
        <w:jc w:val="center"/>
      </w:pPr>
    </w:p>
    <w:p w:rsidR="00211A18" w:rsidRDefault="00211A18" w:rsidP="00211A18">
      <w:pPr>
        <w:rPr>
          <w:b/>
          <w:sz w:val="28"/>
        </w:rPr>
      </w:pPr>
      <w:r>
        <w:rPr>
          <w:sz w:val="28"/>
        </w:rPr>
        <w:t xml:space="preserve">                </w:t>
      </w:r>
      <w:r>
        <w:rPr>
          <w:b/>
          <w:sz w:val="28"/>
        </w:rPr>
        <w:t>Přestupková komise obce či městské části v.........………………</w:t>
      </w:r>
    </w:p>
    <w:p w:rsidR="00211A18" w:rsidRDefault="00211A18" w:rsidP="00211A18">
      <w:pPr>
        <w:rPr>
          <w:sz w:val="28"/>
        </w:rPr>
      </w:pPr>
    </w:p>
    <w:p w:rsidR="00211A18" w:rsidRDefault="00211A18" w:rsidP="00211A18">
      <w:pPr>
        <w:framePr w:w="8086" w:hSpace="141" w:wrap="auto" w:vAnchor="text" w:hAnchor="page" w:x="2200" w:y="211"/>
        <w:pBdr>
          <w:top w:val="single" w:sz="12" w:space="1" w:color="auto"/>
          <w:left w:val="single" w:sz="12" w:space="1" w:color="auto"/>
          <w:bottom w:val="single" w:sz="12" w:space="1" w:color="auto"/>
          <w:right w:val="single" w:sz="12" w:space="1" w:color="auto"/>
          <w:between w:val="single" w:sz="12" w:space="1" w:color="auto"/>
        </w:pBdr>
        <w:jc w:val="center"/>
        <w:rPr>
          <w:b/>
          <w:smallCaps/>
          <w:sz w:val="28"/>
        </w:rPr>
      </w:pPr>
      <w:r>
        <w:rPr>
          <w:b/>
          <w:smallCaps/>
          <w:sz w:val="32"/>
        </w:rPr>
        <w:t>oznámení o zanedbání školní docházky</w:t>
      </w:r>
    </w:p>
    <w:p w:rsidR="00211A18" w:rsidRDefault="00211A18" w:rsidP="00211A18"/>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19"/>
        <w:gridCol w:w="1843"/>
        <w:gridCol w:w="4819"/>
      </w:tblGrid>
      <w:tr w:rsidR="00211A18" w:rsidTr="00BE3783">
        <w:trPr>
          <w:cantSplit/>
          <w:trHeight w:val="261"/>
        </w:trPr>
        <w:tc>
          <w:tcPr>
            <w:tcW w:w="4962" w:type="dxa"/>
            <w:gridSpan w:val="2"/>
            <w:tcBorders>
              <w:top w:val="single" w:sz="24" w:space="0" w:color="auto"/>
              <w:left w:val="single" w:sz="24" w:space="0" w:color="auto"/>
              <w:bottom w:val="single" w:sz="6" w:space="0" w:color="auto"/>
              <w:right w:val="single" w:sz="6" w:space="0" w:color="auto"/>
            </w:tcBorders>
          </w:tcPr>
          <w:p w:rsidR="00211A18" w:rsidRDefault="00211A18" w:rsidP="00BE3783">
            <w:pPr>
              <w:jc w:val="both"/>
              <w:rPr>
                <w:u w:val="single"/>
              </w:rPr>
            </w:pPr>
            <w:r>
              <w:t>Žák/žákyně:</w:t>
            </w:r>
          </w:p>
        </w:tc>
        <w:tc>
          <w:tcPr>
            <w:tcW w:w="4819" w:type="dxa"/>
            <w:tcBorders>
              <w:top w:val="single" w:sz="24" w:space="0" w:color="auto"/>
              <w:left w:val="single" w:sz="6" w:space="0" w:color="auto"/>
              <w:right w:val="single" w:sz="24" w:space="0" w:color="auto"/>
            </w:tcBorders>
          </w:tcPr>
          <w:p w:rsidR="00211A18" w:rsidRDefault="00211A18" w:rsidP="00BE3783">
            <w:pPr>
              <w:jc w:val="both"/>
            </w:pPr>
            <w:r>
              <w:t>Bydliště:</w:t>
            </w:r>
          </w:p>
        </w:tc>
      </w:tr>
      <w:tr w:rsidR="00211A18" w:rsidTr="00BE3783">
        <w:trPr>
          <w:cantSplit/>
          <w:trHeight w:val="263"/>
        </w:trPr>
        <w:tc>
          <w:tcPr>
            <w:tcW w:w="3119" w:type="dxa"/>
            <w:tcBorders>
              <w:top w:val="single" w:sz="6" w:space="0" w:color="auto"/>
              <w:left w:val="single" w:sz="24" w:space="0" w:color="auto"/>
              <w:bottom w:val="single" w:sz="6" w:space="0" w:color="auto"/>
              <w:right w:val="single" w:sz="6" w:space="0" w:color="auto"/>
            </w:tcBorders>
          </w:tcPr>
          <w:p w:rsidR="00211A18" w:rsidRDefault="00211A18" w:rsidP="00BE3783">
            <w:pPr>
              <w:jc w:val="both"/>
            </w:pPr>
            <w:r>
              <w:t xml:space="preserve">R.Č.:                               </w:t>
            </w:r>
          </w:p>
        </w:tc>
        <w:tc>
          <w:tcPr>
            <w:tcW w:w="1843" w:type="dxa"/>
            <w:tcBorders>
              <w:top w:val="single" w:sz="6" w:space="0" w:color="auto"/>
              <w:left w:val="single" w:sz="6" w:space="0" w:color="auto"/>
              <w:bottom w:val="single" w:sz="6" w:space="0" w:color="auto"/>
              <w:right w:val="single" w:sz="6" w:space="0" w:color="auto"/>
            </w:tcBorders>
          </w:tcPr>
          <w:p w:rsidR="00211A18" w:rsidRDefault="00211A18" w:rsidP="00BE3783">
            <w:pPr>
              <w:jc w:val="both"/>
            </w:pPr>
            <w:r>
              <w:t xml:space="preserve"> Ročník:</w:t>
            </w:r>
          </w:p>
        </w:tc>
        <w:tc>
          <w:tcPr>
            <w:tcW w:w="4819" w:type="dxa"/>
            <w:tcBorders>
              <w:left w:val="single" w:sz="6" w:space="0" w:color="auto"/>
              <w:right w:val="single" w:sz="24" w:space="0" w:color="auto"/>
            </w:tcBorders>
          </w:tcPr>
          <w:p w:rsidR="00211A18" w:rsidRDefault="00211A18" w:rsidP="00BE3783">
            <w:pPr>
              <w:jc w:val="both"/>
            </w:pPr>
          </w:p>
        </w:tc>
      </w:tr>
      <w:tr w:rsidR="00211A18" w:rsidTr="00BE3783">
        <w:trPr>
          <w:cantSplit/>
          <w:trHeight w:val="282"/>
        </w:trPr>
        <w:tc>
          <w:tcPr>
            <w:tcW w:w="4962" w:type="dxa"/>
            <w:gridSpan w:val="2"/>
            <w:tcBorders>
              <w:top w:val="single" w:sz="6" w:space="0" w:color="auto"/>
              <w:left w:val="single" w:sz="24" w:space="0" w:color="auto"/>
              <w:bottom w:val="single" w:sz="6" w:space="0" w:color="auto"/>
              <w:right w:val="single" w:sz="6" w:space="0" w:color="auto"/>
            </w:tcBorders>
          </w:tcPr>
          <w:p w:rsidR="00211A18" w:rsidRDefault="00211A18" w:rsidP="00BE3783">
            <w:pPr>
              <w:jc w:val="both"/>
            </w:pPr>
            <w:r>
              <w:t xml:space="preserve">Rok školní docházky:               </w:t>
            </w:r>
          </w:p>
        </w:tc>
        <w:tc>
          <w:tcPr>
            <w:tcW w:w="4819" w:type="dxa"/>
            <w:tcBorders>
              <w:left w:val="single" w:sz="6" w:space="0" w:color="auto"/>
              <w:bottom w:val="single" w:sz="6" w:space="0" w:color="auto"/>
              <w:right w:val="single" w:sz="24" w:space="0" w:color="auto"/>
            </w:tcBorders>
          </w:tcPr>
          <w:p w:rsidR="00211A18" w:rsidRDefault="00211A18" w:rsidP="00BE3783">
            <w:pPr>
              <w:jc w:val="both"/>
            </w:pPr>
          </w:p>
        </w:tc>
      </w:tr>
      <w:tr w:rsidR="00211A18" w:rsidTr="00BE3783">
        <w:trPr>
          <w:cantSplit/>
          <w:trHeight w:val="1706"/>
        </w:trPr>
        <w:tc>
          <w:tcPr>
            <w:tcW w:w="4962" w:type="dxa"/>
            <w:gridSpan w:val="2"/>
            <w:tcBorders>
              <w:top w:val="single" w:sz="6" w:space="0" w:color="auto"/>
              <w:left w:val="single" w:sz="24" w:space="0" w:color="auto"/>
              <w:bottom w:val="single" w:sz="24" w:space="0" w:color="auto"/>
              <w:right w:val="single" w:sz="6" w:space="0" w:color="auto"/>
            </w:tcBorders>
          </w:tcPr>
          <w:p w:rsidR="00211A18" w:rsidRDefault="00211A18" w:rsidP="00BE3783">
            <w:pPr>
              <w:pBdr>
                <w:between w:val="single" w:sz="6" w:space="1" w:color="auto"/>
              </w:pBdr>
              <w:jc w:val="both"/>
            </w:pPr>
            <w:r>
              <w:t>Počet zameškaných hodin celkem:</w:t>
            </w:r>
          </w:p>
          <w:p w:rsidR="00211A18" w:rsidRDefault="00211A18" w:rsidP="00BE3783">
            <w:pPr>
              <w:pBdr>
                <w:between w:val="single" w:sz="6" w:space="1" w:color="auto"/>
              </w:pBdr>
              <w:jc w:val="both"/>
            </w:pPr>
            <w:r>
              <w:t>Z toho neomluveno:</w:t>
            </w:r>
          </w:p>
          <w:p w:rsidR="00211A18" w:rsidRDefault="00211A18" w:rsidP="00BE3783">
            <w:pPr>
              <w:pBdr>
                <w:between w:val="single" w:sz="6" w:space="1" w:color="auto"/>
              </w:pBdr>
              <w:jc w:val="both"/>
            </w:pPr>
            <w:r>
              <w:t xml:space="preserve">Jedná se o záškoláctví: a)jednorázové </w:t>
            </w:r>
          </w:p>
          <w:p w:rsidR="00211A18" w:rsidRDefault="00211A18" w:rsidP="00BE3783">
            <w:pPr>
              <w:jc w:val="both"/>
            </w:pPr>
            <w:r>
              <w:t xml:space="preserve">                                     b)opakované</w:t>
            </w:r>
          </w:p>
        </w:tc>
        <w:tc>
          <w:tcPr>
            <w:tcW w:w="4819" w:type="dxa"/>
            <w:tcBorders>
              <w:top w:val="single" w:sz="6" w:space="0" w:color="auto"/>
              <w:left w:val="single" w:sz="6" w:space="0" w:color="auto"/>
              <w:bottom w:val="single" w:sz="24" w:space="0" w:color="auto"/>
              <w:right w:val="single" w:sz="24" w:space="0" w:color="auto"/>
            </w:tcBorders>
          </w:tcPr>
          <w:p w:rsidR="00211A18" w:rsidRDefault="00211A18" w:rsidP="00BE3783">
            <w:r>
              <w:t xml:space="preserve">Dítě je ve výchově:                                            </w:t>
            </w:r>
          </w:p>
          <w:p w:rsidR="00211A18" w:rsidRDefault="00211A18" w:rsidP="00211A18">
            <w:pPr>
              <w:numPr>
                <w:ilvl w:val="0"/>
                <w:numId w:val="9"/>
              </w:numPr>
              <w:textAlignment w:val="baseline"/>
            </w:pPr>
            <w:r>
              <w:t xml:space="preserve">zákon. zástupců: a)obou rodičů  </w:t>
            </w:r>
          </w:p>
          <w:p w:rsidR="00211A18" w:rsidRDefault="00211A18" w:rsidP="00211A18">
            <w:pPr>
              <w:numPr>
                <w:ilvl w:val="0"/>
                <w:numId w:val="10"/>
              </w:numPr>
              <w:textAlignment w:val="baseline"/>
            </w:pPr>
            <w:r>
              <w:t xml:space="preserve">pouze otce </w:t>
            </w:r>
          </w:p>
          <w:p w:rsidR="00211A18" w:rsidRDefault="00211A18" w:rsidP="00211A18">
            <w:pPr>
              <w:numPr>
                <w:ilvl w:val="0"/>
                <w:numId w:val="11"/>
              </w:numPr>
              <w:textAlignment w:val="baseline"/>
            </w:pPr>
            <w:r>
              <w:t>pouze matky</w:t>
            </w:r>
          </w:p>
          <w:p w:rsidR="00211A18" w:rsidRDefault="00211A18" w:rsidP="00BE3783">
            <w:pPr>
              <w:jc w:val="both"/>
            </w:pPr>
            <w:r>
              <w:t xml:space="preserve">2) ostatní: ………............................................                                                              </w:t>
            </w:r>
          </w:p>
        </w:tc>
      </w:tr>
    </w:tbl>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935"/>
        <w:gridCol w:w="4774"/>
      </w:tblGrid>
      <w:tr w:rsidR="00211A18" w:rsidTr="00BE3783">
        <w:trPr>
          <w:cantSplit/>
          <w:trHeight w:val="331"/>
        </w:trPr>
        <w:tc>
          <w:tcPr>
            <w:tcW w:w="4935" w:type="dxa"/>
            <w:tcBorders>
              <w:top w:val="single" w:sz="24" w:space="0" w:color="auto"/>
              <w:left w:val="single" w:sz="24" w:space="0" w:color="auto"/>
              <w:bottom w:val="single" w:sz="6" w:space="0" w:color="auto"/>
            </w:tcBorders>
          </w:tcPr>
          <w:p w:rsidR="00211A18" w:rsidRDefault="00211A18" w:rsidP="00BE3783">
            <w:pPr>
              <w:framePr w:hSpace="141" w:wrap="auto" w:vAnchor="text" w:hAnchor="page" w:x="1510" w:y="60"/>
              <w:jc w:val="both"/>
            </w:pPr>
            <w:r>
              <w:t>Zákonný zástupce:</w:t>
            </w:r>
          </w:p>
        </w:tc>
        <w:tc>
          <w:tcPr>
            <w:tcW w:w="4774" w:type="dxa"/>
            <w:tcBorders>
              <w:top w:val="single" w:sz="24" w:space="0" w:color="auto"/>
              <w:left w:val="single" w:sz="6" w:space="0" w:color="auto"/>
              <w:right w:val="single" w:sz="24" w:space="0" w:color="auto"/>
            </w:tcBorders>
          </w:tcPr>
          <w:p w:rsidR="00211A18" w:rsidRDefault="00211A18" w:rsidP="00BE3783">
            <w:pPr>
              <w:framePr w:hSpace="141" w:wrap="auto" w:vAnchor="text" w:hAnchor="page" w:x="1510" w:y="60"/>
              <w:jc w:val="both"/>
            </w:pPr>
            <w:r>
              <w:t xml:space="preserve">Bydliště/sídlo: </w:t>
            </w:r>
          </w:p>
        </w:tc>
      </w:tr>
      <w:tr w:rsidR="00211A18" w:rsidTr="00BE3783">
        <w:trPr>
          <w:cantSplit/>
          <w:trHeight w:val="275"/>
        </w:trPr>
        <w:tc>
          <w:tcPr>
            <w:tcW w:w="4935" w:type="dxa"/>
            <w:tcBorders>
              <w:top w:val="single" w:sz="6" w:space="0" w:color="auto"/>
              <w:left w:val="single" w:sz="24" w:space="0" w:color="auto"/>
              <w:bottom w:val="single" w:sz="6" w:space="0" w:color="auto"/>
            </w:tcBorders>
          </w:tcPr>
          <w:p w:rsidR="00211A18" w:rsidRDefault="00211A18" w:rsidP="00BE3783">
            <w:pPr>
              <w:framePr w:hSpace="141" w:wrap="auto" w:vAnchor="text" w:hAnchor="page" w:x="1510" w:y="60"/>
              <w:jc w:val="both"/>
            </w:pPr>
          </w:p>
        </w:tc>
        <w:tc>
          <w:tcPr>
            <w:tcW w:w="4774" w:type="dxa"/>
            <w:tcBorders>
              <w:left w:val="single" w:sz="6" w:space="0" w:color="auto"/>
              <w:right w:val="single" w:sz="24" w:space="0" w:color="auto"/>
            </w:tcBorders>
          </w:tcPr>
          <w:p w:rsidR="00211A18" w:rsidRDefault="00211A18" w:rsidP="00BE3783">
            <w:pPr>
              <w:framePr w:hSpace="141" w:wrap="auto" w:vAnchor="text" w:hAnchor="page" w:x="1510" w:y="60"/>
              <w:jc w:val="both"/>
            </w:pPr>
          </w:p>
        </w:tc>
      </w:tr>
      <w:tr w:rsidR="00211A18" w:rsidTr="00BE3783">
        <w:trPr>
          <w:cantSplit/>
          <w:trHeight w:val="279"/>
        </w:trPr>
        <w:tc>
          <w:tcPr>
            <w:tcW w:w="4935" w:type="dxa"/>
            <w:tcBorders>
              <w:top w:val="single" w:sz="6" w:space="0" w:color="auto"/>
              <w:left w:val="single" w:sz="24" w:space="0" w:color="auto"/>
              <w:bottom w:val="double" w:sz="6" w:space="0" w:color="auto"/>
            </w:tcBorders>
          </w:tcPr>
          <w:p w:rsidR="00211A18" w:rsidRDefault="00211A18" w:rsidP="00BE3783">
            <w:pPr>
              <w:framePr w:hSpace="141" w:wrap="auto" w:vAnchor="text" w:hAnchor="page" w:x="1510" w:y="60"/>
              <w:jc w:val="both"/>
            </w:pPr>
            <w:r>
              <w:t>Zaměstnavatel:</w:t>
            </w:r>
          </w:p>
        </w:tc>
        <w:tc>
          <w:tcPr>
            <w:tcW w:w="4774" w:type="dxa"/>
            <w:tcBorders>
              <w:left w:val="single" w:sz="6" w:space="0" w:color="auto"/>
              <w:bottom w:val="double" w:sz="6" w:space="0" w:color="auto"/>
              <w:right w:val="single" w:sz="24" w:space="0" w:color="auto"/>
            </w:tcBorders>
          </w:tcPr>
          <w:p w:rsidR="00211A18" w:rsidRDefault="00211A18" w:rsidP="00BE3783">
            <w:pPr>
              <w:framePr w:hSpace="141" w:wrap="auto" w:vAnchor="text" w:hAnchor="page" w:x="1510" w:y="60"/>
              <w:jc w:val="both"/>
            </w:pPr>
          </w:p>
        </w:tc>
      </w:tr>
      <w:tr w:rsidR="00211A18" w:rsidTr="00BE3783">
        <w:trPr>
          <w:cantSplit/>
          <w:trHeight w:val="235"/>
        </w:trPr>
        <w:tc>
          <w:tcPr>
            <w:tcW w:w="4935" w:type="dxa"/>
            <w:tcBorders>
              <w:top w:val="double" w:sz="6" w:space="0" w:color="auto"/>
              <w:left w:val="single" w:sz="24" w:space="0" w:color="auto"/>
              <w:bottom w:val="single" w:sz="6" w:space="0" w:color="auto"/>
            </w:tcBorders>
          </w:tcPr>
          <w:p w:rsidR="00211A18" w:rsidRDefault="00211A18" w:rsidP="00BE3783">
            <w:pPr>
              <w:framePr w:hSpace="141" w:wrap="auto" w:vAnchor="text" w:hAnchor="page" w:x="1510" w:y="60"/>
              <w:jc w:val="both"/>
            </w:pPr>
            <w:r>
              <w:t>Zákonný zástupce:</w:t>
            </w:r>
          </w:p>
        </w:tc>
        <w:tc>
          <w:tcPr>
            <w:tcW w:w="4774" w:type="dxa"/>
            <w:tcBorders>
              <w:top w:val="double" w:sz="6" w:space="0" w:color="auto"/>
              <w:left w:val="single" w:sz="6" w:space="0" w:color="auto"/>
              <w:right w:val="single" w:sz="24" w:space="0" w:color="auto"/>
            </w:tcBorders>
          </w:tcPr>
          <w:p w:rsidR="00211A18" w:rsidRDefault="00211A18" w:rsidP="00BE3783">
            <w:pPr>
              <w:framePr w:hSpace="141" w:wrap="auto" w:vAnchor="text" w:hAnchor="page" w:x="1510" w:y="60"/>
              <w:jc w:val="both"/>
            </w:pPr>
            <w:r>
              <w:t>Bydliště/sídlo:</w:t>
            </w:r>
          </w:p>
        </w:tc>
      </w:tr>
      <w:tr w:rsidR="00211A18" w:rsidTr="00BE3783">
        <w:trPr>
          <w:cantSplit/>
          <w:trHeight w:val="275"/>
        </w:trPr>
        <w:tc>
          <w:tcPr>
            <w:tcW w:w="4935" w:type="dxa"/>
            <w:tcBorders>
              <w:top w:val="single" w:sz="6" w:space="0" w:color="auto"/>
              <w:left w:val="single" w:sz="24" w:space="0" w:color="auto"/>
              <w:bottom w:val="single" w:sz="6" w:space="0" w:color="auto"/>
            </w:tcBorders>
          </w:tcPr>
          <w:p w:rsidR="00211A18" w:rsidRDefault="00211A18" w:rsidP="00BE3783">
            <w:pPr>
              <w:framePr w:hSpace="141" w:wrap="auto" w:vAnchor="text" w:hAnchor="page" w:x="1510" w:y="60"/>
              <w:jc w:val="both"/>
            </w:pPr>
          </w:p>
        </w:tc>
        <w:tc>
          <w:tcPr>
            <w:tcW w:w="4774" w:type="dxa"/>
            <w:tcBorders>
              <w:left w:val="single" w:sz="6" w:space="0" w:color="auto"/>
              <w:right w:val="single" w:sz="24" w:space="0" w:color="auto"/>
            </w:tcBorders>
          </w:tcPr>
          <w:p w:rsidR="00211A18" w:rsidRDefault="00211A18" w:rsidP="00BE3783">
            <w:pPr>
              <w:framePr w:hSpace="141" w:wrap="auto" w:vAnchor="text" w:hAnchor="page" w:x="1510" w:y="60"/>
              <w:jc w:val="both"/>
            </w:pPr>
          </w:p>
        </w:tc>
      </w:tr>
      <w:tr w:rsidR="00211A18" w:rsidTr="00BE3783">
        <w:trPr>
          <w:cantSplit/>
          <w:trHeight w:val="279"/>
        </w:trPr>
        <w:tc>
          <w:tcPr>
            <w:tcW w:w="4935" w:type="dxa"/>
            <w:tcBorders>
              <w:top w:val="single" w:sz="6" w:space="0" w:color="auto"/>
              <w:left w:val="single" w:sz="24" w:space="0" w:color="auto"/>
              <w:bottom w:val="single" w:sz="24" w:space="0" w:color="auto"/>
            </w:tcBorders>
          </w:tcPr>
          <w:p w:rsidR="00211A18" w:rsidRDefault="00211A18" w:rsidP="00BE3783">
            <w:pPr>
              <w:framePr w:hSpace="141" w:wrap="auto" w:vAnchor="text" w:hAnchor="page" w:x="1510" w:y="60"/>
              <w:jc w:val="both"/>
            </w:pPr>
            <w:r>
              <w:t>Zaměstnavatel:</w:t>
            </w:r>
          </w:p>
        </w:tc>
        <w:tc>
          <w:tcPr>
            <w:tcW w:w="4774" w:type="dxa"/>
            <w:tcBorders>
              <w:left w:val="single" w:sz="6" w:space="0" w:color="auto"/>
              <w:bottom w:val="single" w:sz="24" w:space="0" w:color="auto"/>
              <w:right w:val="single" w:sz="24" w:space="0" w:color="auto"/>
            </w:tcBorders>
          </w:tcPr>
          <w:p w:rsidR="00211A18" w:rsidRDefault="00211A18" w:rsidP="00BE3783">
            <w:pPr>
              <w:framePr w:hSpace="141" w:wrap="auto" w:vAnchor="text" w:hAnchor="page" w:x="1510" w:y="60"/>
              <w:jc w:val="both"/>
            </w:pPr>
          </w:p>
        </w:tc>
      </w:tr>
    </w:tbl>
    <w:p w:rsidR="00211A18" w:rsidRDefault="00211A18" w:rsidP="00211A18">
      <w:pPr>
        <w:jc w:val="both"/>
      </w:pPr>
    </w:p>
    <w:p w:rsidR="00211A18" w:rsidRDefault="00211A18" w:rsidP="00211A18">
      <w:pPr>
        <w:jc w:val="both"/>
        <w:rPr>
          <w:b/>
          <w:sz w:val="22"/>
          <w:u w:val="single"/>
        </w:rPr>
      </w:pPr>
      <w:r>
        <w:rPr>
          <w:b/>
          <w:sz w:val="22"/>
          <w:u w:val="single"/>
        </w:rPr>
        <w:t>Opatření k řešení záškoláctví přijatá školou:</w:t>
      </w:r>
    </w:p>
    <w:p w:rsidR="00211A18" w:rsidRDefault="00211A18" w:rsidP="00211A18">
      <w:pPr>
        <w:jc w:val="both"/>
        <w:rPr>
          <w:sz w:val="22"/>
        </w:rPr>
      </w:pPr>
      <w:r>
        <w:rPr>
          <w:sz w:val="22"/>
        </w:rPr>
        <w:t>1/ Ve věci neomluvené absence byli dne.....................zákonní zástupci žáka písemně pozváni k návštěvě školy.</w:t>
      </w:r>
    </w:p>
    <w:p w:rsidR="00211A18" w:rsidRDefault="00211A18" w:rsidP="00211A18">
      <w:pPr>
        <w:jc w:val="both"/>
        <w:rPr>
          <w:sz w:val="22"/>
        </w:rPr>
      </w:pPr>
      <w:r>
        <w:rPr>
          <w:sz w:val="22"/>
        </w:rPr>
        <w:t>2/ Pohovor se zákonnými zástupci žáka se konal dne …………………..</w:t>
      </w:r>
    </w:p>
    <w:p w:rsidR="00211A18" w:rsidRDefault="00211A18" w:rsidP="00211A18">
      <w:pPr>
        <w:jc w:val="both"/>
        <w:rPr>
          <w:sz w:val="22"/>
        </w:rPr>
      </w:pPr>
      <w:r>
        <w:rPr>
          <w:sz w:val="22"/>
        </w:rPr>
        <w:t xml:space="preserve">3/ Ve spolupráci třídního učitele s lékařem byla ověřena fakta ( věrohodnost omluvenky, porušování léčebného řádu apod.). </w:t>
      </w:r>
    </w:p>
    <w:p w:rsidR="00211A18" w:rsidRDefault="00211A18" w:rsidP="00211A18">
      <w:pPr>
        <w:jc w:val="both"/>
        <w:rPr>
          <w:sz w:val="22"/>
        </w:rPr>
      </w:pPr>
      <w:r>
        <w:rPr>
          <w:sz w:val="22"/>
        </w:rPr>
        <w:t>4/ Výchovným poradcem bylo zpracováno vyjádření k případu záškoláctví.</w:t>
      </w:r>
    </w:p>
    <w:p w:rsidR="00211A18" w:rsidRDefault="00211A18" w:rsidP="00211A18">
      <w:pPr>
        <w:jc w:val="both"/>
        <w:rPr>
          <w:sz w:val="22"/>
        </w:rPr>
      </w:pPr>
      <w:r>
        <w:rPr>
          <w:sz w:val="22"/>
        </w:rPr>
        <w:t>5/ Vzhledem k pokračujícímu záškoláctví žáka byli dne...........................zákonní zástupci písemně pozváni do školy na jednání výchovné komise.</w:t>
      </w:r>
    </w:p>
    <w:p w:rsidR="00211A18" w:rsidRDefault="00211A18" w:rsidP="00211A18">
      <w:pPr>
        <w:jc w:val="both"/>
        <w:rPr>
          <w:sz w:val="22"/>
        </w:rPr>
      </w:pPr>
      <w:r>
        <w:rPr>
          <w:sz w:val="22"/>
        </w:rPr>
        <w:t>6/ Jednání výchovné komise se konalo dne ………………</w:t>
      </w:r>
    </w:p>
    <w:p w:rsidR="00211A18" w:rsidRDefault="00211A18" w:rsidP="00211A18">
      <w:pPr>
        <w:jc w:val="both"/>
        <w:rPr>
          <w:sz w:val="22"/>
          <w:u w:val="single"/>
        </w:rPr>
      </w:pPr>
      <w:r>
        <w:rPr>
          <w:sz w:val="22"/>
          <w:u w:val="single"/>
        </w:rPr>
        <w:t>7/  Záškoláctví přesáhlo (25)....... neomluvených hodin a pokračuje. Oznamuje se jako přestupek na  Školskou přestupkovou komisi ................................................................................  .</w:t>
      </w:r>
    </w:p>
    <w:p w:rsidR="00211A18" w:rsidRDefault="00211A18" w:rsidP="00211A18">
      <w:pPr>
        <w:pStyle w:val="Nadpis3"/>
        <w:rPr>
          <w:sz w:val="22"/>
        </w:rPr>
      </w:pPr>
      <w:r>
        <w:rPr>
          <w:sz w:val="22"/>
        </w:rPr>
        <w:t>Poznámka: …………………………………………………………………………………….</w:t>
      </w:r>
    </w:p>
    <w:p w:rsidR="00211A18" w:rsidRDefault="00211A18" w:rsidP="00211A18">
      <w:pPr>
        <w:pStyle w:val="Nadpis3"/>
        <w:rPr>
          <w:sz w:val="22"/>
        </w:rPr>
      </w:pPr>
      <w:r>
        <w:rPr>
          <w:sz w:val="22"/>
        </w:rPr>
        <w:t>………………………………………………………………………………………………….</w:t>
      </w:r>
    </w:p>
    <w:p w:rsidR="00211A18" w:rsidRDefault="00211A18" w:rsidP="00211A18">
      <w:pPr>
        <w:pStyle w:val="Nadpis3"/>
        <w:rPr>
          <w:sz w:val="22"/>
        </w:rPr>
      </w:pPr>
    </w:p>
    <w:p w:rsidR="00211A18" w:rsidRDefault="00211A18" w:rsidP="00211A18">
      <w:pPr>
        <w:pStyle w:val="Nadpis3"/>
        <w:rPr>
          <w:sz w:val="22"/>
        </w:rPr>
      </w:pPr>
      <w:r>
        <w:rPr>
          <w:sz w:val="22"/>
        </w:rPr>
        <w:t>…………………………………………………………………………………………………</w:t>
      </w:r>
    </w:p>
    <w:p w:rsidR="00211A18" w:rsidRDefault="00211A18" w:rsidP="00211A18">
      <w:pPr>
        <w:pStyle w:val="Nadpis3"/>
        <w:rPr>
          <w:sz w:val="22"/>
        </w:rPr>
      </w:pPr>
      <w:r>
        <w:rPr>
          <w:sz w:val="22"/>
        </w:rPr>
        <w:t>Datum                  třídní učitel/učitelka                ředitel/ředitelka                           razítko školy</w:t>
      </w:r>
    </w:p>
    <w:p w:rsidR="00211A18" w:rsidRDefault="00211A18" w:rsidP="00211A18">
      <w:pPr>
        <w:jc w:val="both"/>
      </w:pPr>
    </w:p>
    <w:p w:rsidR="00211A18" w:rsidRDefault="00211A18" w:rsidP="00211A18">
      <w:pPr>
        <w:jc w:val="both"/>
      </w:pPr>
      <w:r>
        <w:rPr>
          <w:b/>
        </w:rPr>
        <w:t>Přílohy: podklady k jednání Školské přestupkové komise</w:t>
      </w:r>
    </w:p>
    <w:p w:rsidR="00211A18" w:rsidRDefault="00211A18" w:rsidP="00211A18">
      <w:pPr>
        <w:jc w:val="both"/>
      </w:pPr>
      <w:r>
        <w:t xml:space="preserve">                1. Kopie písemného pozvání zákonných zástupců žáka k  návštěvě školy                           </w:t>
      </w:r>
    </w:p>
    <w:p w:rsidR="00211A18" w:rsidRDefault="00211A18" w:rsidP="00211A18">
      <w:pPr>
        <w:jc w:val="both"/>
      </w:pPr>
      <w:r>
        <w:t xml:space="preserve">                2. Kopie zápisu z pohovoru se zákonnými  zástupci žáka </w:t>
      </w:r>
    </w:p>
    <w:p w:rsidR="00211A18" w:rsidRDefault="00211A18" w:rsidP="00211A18">
      <w:pPr>
        <w:jc w:val="both"/>
      </w:pPr>
      <w:r>
        <w:t xml:space="preserve">                3. Písemné vyjádření výchovného poradce</w:t>
      </w:r>
    </w:p>
    <w:p w:rsidR="00211A18" w:rsidRDefault="00211A18" w:rsidP="00211A18">
      <w:pPr>
        <w:jc w:val="both"/>
      </w:pPr>
      <w:r>
        <w:t xml:space="preserve">                4. Kopie písemného pozvání zákonných zástupců žáka na jednání výchovné komise               </w:t>
      </w:r>
    </w:p>
    <w:p w:rsidR="00211A18" w:rsidRDefault="00211A18" w:rsidP="00211A18">
      <w:r>
        <w:t xml:space="preserve">                5. Kopie zápisu z jednání výchovné komise</w:t>
      </w:r>
    </w:p>
    <w:p w:rsidR="00211A18" w:rsidRDefault="00211A18" w:rsidP="00211A18"/>
    <w:p w:rsidR="00211A18" w:rsidRDefault="00211A18" w:rsidP="00211A18">
      <w:pPr>
        <w:jc w:val="both"/>
      </w:pPr>
    </w:p>
    <w:p w:rsidR="00211A18" w:rsidRDefault="00211A18" w:rsidP="00211A18"/>
    <w:p w:rsidR="000377BE" w:rsidRPr="00211A18" w:rsidRDefault="000377BE" w:rsidP="00211A18">
      <w:bookmarkStart w:id="0" w:name="_GoBack"/>
      <w:bookmarkEnd w:id="0"/>
    </w:p>
    <w:sectPr w:rsidR="000377BE" w:rsidRPr="00211A18" w:rsidSect="00600759">
      <w:pgSz w:w="11906" w:h="16838"/>
      <w:pgMar w:top="1134"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23" w:rsidRDefault="00C04D23" w:rsidP="00211A18">
      <w:r>
        <w:separator/>
      </w:r>
    </w:p>
  </w:endnote>
  <w:endnote w:type="continuationSeparator" w:id="0">
    <w:p w:rsidR="00C04D23" w:rsidRDefault="00C04D23" w:rsidP="0021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23" w:rsidRDefault="00C04D23" w:rsidP="00211A18">
      <w:r>
        <w:separator/>
      </w:r>
    </w:p>
  </w:footnote>
  <w:footnote w:type="continuationSeparator" w:id="0">
    <w:p w:rsidR="00C04D23" w:rsidRDefault="00C04D23" w:rsidP="00211A18">
      <w:r>
        <w:continuationSeparator/>
      </w:r>
    </w:p>
  </w:footnote>
  <w:footnote w:id="1">
    <w:p w:rsidR="00211A18" w:rsidRDefault="00211A18" w:rsidP="00211A18">
      <w:pPr>
        <w:pStyle w:val="Textpoznpodarou"/>
        <w:numPr>
          <w:ilvl w:val="12"/>
          <w:numId w:val="0"/>
        </w:numPr>
      </w:pPr>
      <w:r>
        <w:rPr>
          <w:rStyle w:val="Znakapoznpodarou"/>
        </w:rPr>
        <w:footnoteRef/>
      </w:r>
      <w:r>
        <w:t xml:space="preserve">  § 3 odst. 8 a 9 vyhlášky č. 291/1991 Sb., o základní škole, ve znění pozdějších předpisů.</w:t>
      </w:r>
    </w:p>
  </w:footnote>
  <w:footnote w:id="2">
    <w:p w:rsidR="00211A18" w:rsidRDefault="00211A18" w:rsidP="00211A18">
      <w:pPr>
        <w:pStyle w:val="Textpoznpodarou"/>
        <w:numPr>
          <w:ilvl w:val="12"/>
          <w:numId w:val="0"/>
        </w:numPr>
      </w:pPr>
      <w:r>
        <w:rPr>
          <w:rStyle w:val="Znakapoznpodarou"/>
        </w:rPr>
        <w:footnoteRef/>
      </w:r>
      <w:r>
        <w:t xml:space="preserve">  §  4 zákona č. 359/1999 Sb., o sociálně - právní ochraně dětí, ve znění pozdějších předpisů.</w:t>
      </w:r>
    </w:p>
  </w:footnote>
  <w:footnote w:id="3">
    <w:p w:rsidR="00211A18" w:rsidRDefault="00211A18" w:rsidP="00211A18">
      <w:pPr>
        <w:pStyle w:val="Textpoznpodarou"/>
        <w:numPr>
          <w:ilvl w:val="12"/>
          <w:numId w:val="0"/>
        </w:numPr>
      </w:pPr>
      <w:r>
        <w:rPr>
          <w:rStyle w:val="Znakapoznpodarou"/>
        </w:rPr>
        <w:footnoteRef/>
      </w:r>
      <w:r>
        <w:t xml:space="preserve"> §10 odst. 4 zákona č.359/1999 Sb., o sociálně-právní ochraně dětí, ve znění pozdějších předpisů.</w:t>
      </w:r>
    </w:p>
    <w:p w:rsidR="00211A18" w:rsidRDefault="00211A18" w:rsidP="00211A18">
      <w:pPr>
        <w:pStyle w:val="Textpoznpodarou"/>
        <w:numPr>
          <w:ilvl w:val="12"/>
          <w:numId w:val="0"/>
        </w:numPr>
      </w:pPr>
      <w:r>
        <w:t xml:space="preserve">   Čl. l3 odst. 13  Pracovního řádu pro zaměstnance škol a školských zařízení č.j. 14269/2001-26.</w:t>
      </w:r>
    </w:p>
  </w:footnote>
  <w:footnote w:id="4">
    <w:p w:rsidR="00211A18" w:rsidRDefault="00211A18" w:rsidP="00211A18">
      <w:pPr>
        <w:pStyle w:val="Textpoznpodarou"/>
      </w:pPr>
      <w:r>
        <w:rPr>
          <w:rStyle w:val="Znakapoznpodarou"/>
        </w:rPr>
        <w:footnoteRef/>
      </w:r>
      <w:r>
        <w:t xml:space="preserve"> § 31 zákona č. 200/1990 Sb., o přestupcích.</w:t>
      </w:r>
    </w:p>
  </w:footnote>
  <w:footnote w:id="5">
    <w:p w:rsidR="00211A18" w:rsidRDefault="00211A18" w:rsidP="00211A18">
      <w:pPr>
        <w:pStyle w:val="Textpoznpodarou"/>
      </w:pPr>
      <w:r>
        <w:rPr>
          <w:rStyle w:val="Znakapoznpodarou"/>
        </w:rPr>
        <w:footnoteRef/>
      </w:r>
      <w:r>
        <w:t xml:space="preserve"> § l67, § l68 a § 217 odst. 1 zákona č. 140/1961 Sb., trestního zákona, ve znění pozdějších předpisů.</w:t>
      </w:r>
    </w:p>
    <w:p w:rsidR="00211A18" w:rsidRDefault="00211A18" w:rsidP="00211A18">
      <w:pPr>
        <w:pStyle w:val="Textpoznpodarou"/>
      </w:pPr>
      <w:r>
        <w:t xml:space="preserve">   § 10 odst. 4 zákona č. 359/1999 Sb., o sociálně - právní ochraně dětí,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3E7"/>
    <w:multiLevelType w:val="singleLevel"/>
    <w:tmpl w:val="E5245D82"/>
    <w:lvl w:ilvl="0">
      <w:start w:val="1"/>
      <w:numFmt w:val="decimal"/>
      <w:lvlText w:val="(%1)"/>
      <w:legacy w:legacy="1" w:legacySpace="0" w:legacyIndent="360"/>
      <w:lvlJc w:val="left"/>
      <w:pPr>
        <w:ind w:left="360" w:hanging="360"/>
      </w:pPr>
      <w:rPr>
        <w:rFonts w:cs="Times New Roman"/>
      </w:rPr>
    </w:lvl>
  </w:abstractNum>
  <w:abstractNum w:abstractNumId="1">
    <w:nsid w:val="096B0C32"/>
    <w:multiLevelType w:val="hybridMultilevel"/>
    <w:tmpl w:val="1EC85D7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0D4C5563"/>
    <w:multiLevelType w:val="singleLevel"/>
    <w:tmpl w:val="EAAC5A98"/>
    <w:lvl w:ilvl="0">
      <w:start w:val="1"/>
      <w:numFmt w:val="decimal"/>
      <w:lvlText w:val="%1) "/>
      <w:legacy w:legacy="1" w:legacySpace="0" w:legacyIndent="283"/>
      <w:lvlJc w:val="left"/>
      <w:pPr>
        <w:ind w:left="283" w:hanging="283"/>
      </w:pPr>
      <w:rPr>
        <w:rFonts w:cs="Times New Roman"/>
        <w:b w:val="0"/>
        <w:i w:val="0"/>
        <w:sz w:val="24"/>
      </w:rPr>
    </w:lvl>
  </w:abstractNum>
  <w:abstractNum w:abstractNumId="3">
    <w:nsid w:val="36A0583B"/>
    <w:multiLevelType w:val="multilevel"/>
    <w:tmpl w:val="3940AFD0"/>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1855"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36955D2"/>
    <w:multiLevelType w:val="singleLevel"/>
    <w:tmpl w:val="23B64958"/>
    <w:lvl w:ilvl="0">
      <w:start w:val="1"/>
      <w:numFmt w:val="decimal"/>
      <w:lvlText w:val="(%1)"/>
      <w:legacy w:legacy="1" w:legacySpace="0" w:legacyIndent="384"/>
      <w:lvlJc w:val="left"/>
      <w:pPr>
        <w:ind w:left="384" w:hanging="384"/>
      </w:pPr>
      <w:rPr>
        <w:rFonts w:cs="Times New Roman"/>
      </w:rPr>
    </w:lvl>
  </w:abstractNum>
  <w:abstractNum w:abstractNumId="5">
    <w:nsid w:val="69287A1B"/>
    <w:multiLevelType w:val="singleLevel"/>
    <w:tmpl w:val="53927D0A"/>
    <w:lvl w:ilvl="0">
      <w:start w:val="1"/>
      <w:numFmt w:val="decimal"/>
      <w:lvlText w:val="(%1)"/>
      <w:legacy w:legacy="1" w:legacySpace="0" w:legacyIndent="420"/>
      <w:lvlJc w:val="left"/>
      <w:pPr>
        <w:ind w:left="420" w:hanging="420"/>
      </w:pPr>
      <w:rPr>
        <w:rFonts w:cs="Times New Roman"/>
      </w:rPr>
    </w:lvl>
  </w:abstractNum>
  <w:abstractNum w:abstractNumId="6">
    <w:nsid w:val="6CC03F03"/>
    <w:multiLevelType w:val="multilevel"/>
    <w:tmpl w:val="04050025"/>
    <w:lvl w:ilvl="0">
      <w:start w:val="1"/>
      <w:numFmt w:val="decimal"/>
      <w:pStyle w:val="Nadpis1"/>
      <w:lvlText w:val="%1"/>
      <w:lvlJc w:val="left"/>
      <w:pPr>
        <w:ind w:left="432" w:hanging="432"/>
      </w:pPr>
    </w:lvl>
    <w:lvl w:ilvl="1">
      <w:start w:val="1"/>
      <w:numFmt w:val="decimal"/>
      <w:pStyle w:val="Nadpis20"/>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73374953"/>
    <w:multiLevelType w:val="singleLevel"/>
    <w:tmpl w:val="60643CC6"/>
    <w:lvl w:ilvl="0">
      <w:start w:val="2"/>
      <w:numFmt w:val="lowerLetter"/>
      <w:lvlText w:val="%1) "/>
      <w:legacy w:legacy="1" w:legacySpace="0" w:legacyIndent="283"/>
      <w:lvlJc w:val="left"/>
      <w:pPr>
        <w:ind w:left="2188" w:hanging="283"/>
      </w:pPr>
      <w:rPr>
        <w:rFonts w:cs="Times New Roman"/>
        <w:b w:val="0"/>
        <w:i w:val="0"/>
        <w:sz w:val="24"/>
      </w:rPr>
    </w:lvl>
  </w:abstractNum>
  <w:num w:numId="1">
    <w:abstractNumId w:val="3"/>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4"/>
  </w:num>
  <w:num w:numId="9">
    <w:abstractNumId w:val="2"/>
  </w:num>
  <w:num w:numId="10">
    <w:abstractNumId w:val="7"/>
  </w:num>
  <w:num w:numId="11">
    <w:abstractNumId w:val="7"/>
    <w:lvlOverride w:ilvl="0">
      <w:lvl w:ilvl="0">
        <w:start w:val="1"/>
        <w:numFmt w:val="lowerLetter"/>
        <w:lvlText w:val="%1) "/>
        <w:legacy w:legacy="1" w:legacySpace="0" w:legacyIndent="283"/>
        <w:lvlJc w:val="left"/>
        <w:pPr>
          <w:ind w:left="2188" w:hanging="283"/>
        </w:pPr>
        <w:rPr>
          <w:rFonts w:cs="Times New Roman"/>
          <w:b w:val="0"/>
          <w:i w:val="0"/>
          <w:sz w:val="24"/>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BE"/>
    <w:rsid w:val="000377BE"/>
    <w:rsid w:val="00211A18"/>
    <w:rsid w:val="00286C69"/>
    <w:rsid w:val="00293A5A"/>
    <w:rsid w:val="002D65CE"/>
    <w:rsid w:val="00300C94"/>
    <w:rsid w:val="004357DB"/>
    <w:rsid w:val="005E5812"/>
    <w:rsid w:val="007672AD"/>
    <w:rsid w:val="00AF1230"/>
    <w:rsid w:val="00BF2764"/>
    <w:rsid w:val="00C04D23"/>
    <w:rsid w:val="00C37F0A"/>
    <w:rsid w:val="00C90A9F"/>
    <w:rsid w:val="00ED5914"/>
    <w:rsid w:val="00EE09A8"/>
    <w:rsid w:val="00F55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1 hlavni kapitoly"/>
    <w:qFormat/>
    <w:rsid w:val="000377BE"/>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286C69"/>
    <w:pPr>
      <w:keepNext/>
      <w:keepLines/>
      <w:numPr>
        <w:numId w:val="2"/>
      </w:numPr>
      <w:spacing w:after="240"/>
      <w:outlineLvl w:val="0"/>
    </w:pPr>
    <w:rPr>
      <w:b/>
      <w:bCs/>
      <w:sz w:val="32"/>
      <w:szCs w:val="28"/>
    </w:rPr>
  </w:style>
  <w:style w:type="paragraph" w:styleId="Nadpis20">
    <w:name w:val="heading 2"/>
    <w:aliases w:val="1.1 podkapitola"/>
    <w:basedOn w:val="Normln"/>
    <w:next w:val="Prosttext"/>
    <w:link w:val="Nadpis2Char"/>
    <w:autoRedefine/>
    <w:unhideWhenUsed/>
    <w:qFormat/>
    <w:rsid w:val="007672AD"/>
    <w:pPr>
      <w:keepNext/>
      <w:keepLines/>
      <w:ind w:left="850" w:hanging="425"/>
      <w:outlineLvl w:val="1"/>
    </w:pPr>
    <w:rPr>
      <w:rFonts w:eastAsiaTheme="majorEastAsia" w:cstheme="majorBidi"/>
      <w:b/>
      <w:bCs/>
      <w:sz w:val="28"/>
      <w:szCs w:val="26"/>
    </w:rPr>
  </w:style>
  <w:style w:type="paragraph" w:styleId="Nadpis3">
    <w:name w:val="heading 3"/>
    <w:basedOn w:val="Normln"/>
    <w:next w:val="Normlnweb"/>
    <w:link w:val="Nadpis3Char"/>
    <w:unhideWhenUsed/>
    <w:qFormat/>
    <w:rsid w:val="00286C69"/>
    <w:pPr>
      <w:numPr>
        <w:ilvl w:val="2"/>
        <w:numId w:val="2"/>
      </w:numPr>
      <w:outlineLvl w:val="2"/>
    </w:pPr>
    <w:rPr>
      <w:rFonts w:eastAsiaTheme="majorEastAsia" w:cstheme="majorBidi"/>
      <w:b/>
      <w:sz w:val="28"/>
      <w:szCs w:val="26"/>
    </w:rPr>
  </w:style>
  <w:style w:type="paragraph" w:styleId="Nadpis4">
    <w:name w:val="heading 4"/>
    <w:basedOn w:val="Nadpis3"/>
    <w:next w:val="Normln"/>
    <w:link w:val="Nadpis4Char"/>
    <w:unhideWhenUsed/>
    <w:qFormat/>
    <w:rsid w:val="00286C69"/>
    <w:pPr>
      <w:keepNext/>
      <w:keepLines/>
      <w:numPr>
        <w:ilvl w:val="3"/>
        <w:numId w:val="1"/>
      </w:numPr>
      <w:ind w:left="709" w:hanging="709"/>
      <w:outlineLvl w:val="3"/>
    </w:pPr>
    <w:rPr>
      <w:b w:val="0"/>
      <w:bCs/>
      <w:iCs/>
    </w:rPr>
  </w:style>
  <w:style w:type="paragraph" w:styleId="Nadpis5">
    <w:name w:val="heading 5"/>
    <w:basedOn w:val="Normln"/>
    <w:next w:val="Normln"/>
    <w:link w:val="Nadpis5Char"/>
    <w:unhideWhenUsed/>
    <w:qFormat/>
    <w:rsid w:val="00ED5914"/>
    <w:pPr>
      <w:keepNext/>
      <w:keepLines/>
      <w:outlineLvl w:val="4"/>
    </w:pPr>
    <w:rPr>
      <w:rFonts w:eastAsiaTheme="majorEastAsia" w:cstheme="majorBidi"/>
      <w:b/>
    </w:rPr>
  </w:style>
  <w:style w:type="paragraph" w:styleId="Nadpis6">
    <w:name w:val="heading 6"/>
    <w:basedOn w:val="Normln"/>
    <w:next w:val="Normln"/>
    <w:link w:val="Nadpis6Char"/>
    <w:semiHidden/>
    <w:unhideWhenUsed/>
    <w:qFormat/>
    <w:rsid w:val="000377BE"/>
    <w:pPr>
      <w:spacing w:before="240" w:after="60"/>
      <w:ind w:left="1152" w:hanging="1152"/>
      <w:outlineLvl w:val="5"/>
    </w:pPr>
    <w:rPr>
      <w:rFonts w:ascii="Calibri" w:hAnsi="Calibri"/>
      <w:b/>
      <w:bCs/>
      <w:sz w:val="22"/>
      <w:szCs w:val="22"/>
      <w:lang w:val="x-none" w:eastAsia="x-none"/>
    </w:rPr>
  </w:style>
  <w:style w:type="paragraph" w:styleId="Nadpis7">
    <w:name w:val="heading 7"/>
    <w:basedOn w:val="Normln"/>
    <w:next w:val="Normln"/>
    <w:link w:val="Nadpis7Char"/>
    <w:semiHidden/>
    <w:unhideWhenUsed/>
    <w:qFormat/>
    <w:rsid w:val="000377BE"/>
    <w:pPr>
      <w:spacing w:before="240" w:after="60"/>
      <w:ind w:left="1296" w:hanging="1296"/>
      <w:outlineLvl w:val="6"/>
    </w:pPr>
    <w:rPr>
      <w:rFonts w:ascii="Calibri" w:hAnsi="Calibri"/>
      <w:szCs w:val="24"/>
      <w:lang w:val="x-none" w:eastAsia="x-none"/>
    </w:rPr>
  </w:style>
  <w:style w:type="paragraph" w:styleId="Nadpis8">
    <w:name w:val="heading 8"/>
    <w:basedOn w:val="Normln"/>
    <w:next w:val="Normln"/>
    <w:link w:val="Nadpis8Char"/>
    <w:semiHidden/>
    <w:unhideWhenUsed/>
    <w:qFormat/>
    <w:rsid w:val="000377BE"/>
    <w:pPr>
      <w:spacing w:before="240" w:after="60"/>
      <w:ind w:left="1440" w:hanging="1440"/>
      <w:outlineLvl w:val="7"/>
    </w:pPr>
    <w:rPr>
      <w:rFonts w:ascii="Calibri" w:hAnsi="Calibri"/>
      <w:i/>
      <w:iCs/>
      <w:szCs w:val="24"/>
      <w:lang w:val="x-none" w:eastAsia="x-none"/>
    </w:rPr>
  </w:style>
  <w:style w:type="paragraph" w:styleId="Nadpis9">
    <w:name w:val="heading 9"/>
    <w:basedOn w:val="Normln"/>
    <w:next w:val="Normln"/>
    <w:link w:val="Nadpis9Char"/>
    <w:semiHidden/>
    <w:unhideWhenUsed/>
    <w:qFormat/>
    <w:rsid w:val="000377BE"/>
    <w:pPr>
      <w:spacing w:before="240" w:after="60"/>
      <w:ind w:left="1584" w:hanging="1584"/>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6C69"/>
    <w:rPr>
      <w:rFonts w:ascii="Times New Roman" w:eastAsia="Times New Roman" w:hAnsi="Times New Roman" w:cs="Times New Roman"/>
      <w:b/>
      <w:bCs/>
      <w:sz w:val="32"/>
      <w:szCs w:val="28"/>
    </w:rPr>
  </w:style>
  <w:style w:type="paragraph" w:styleId="Bezmezer">
    <w:name w:val="No Spacing"/>
    <w:aliases w:val="Nadpis"/>
    <w:basedOn w:val="Normln"/>
    <w:uiPriority w:val="1"/>
    <w:qFormat/>
    <w:rsid w:val="00286C69"/>
    <w:pPr>
      <w:spacing w:after="240"/>
    </w:pPr>
    <w:rPr>
      <w:b/>
      <w:sz w:val="32"/>
    </w:rPr>
  </w:style>
  <w:style w:type="character" w:customStyle="1" w:styleId="Nadpis2Char">
    <w:name w:val="Nadpis 2 Char"/>
    <w:aliases w:val="1.1 podkapitola Char1"/>
    <w:basedOn w:val="Standardnpsmoodstavce"/>
    <w:link w:val="Nadpis20"/>
    <w:rsid w:val="007672AD"/>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286C69"/>
    <w:rPr>
      <w:rFonts w:ascii="Times New Roman" w:eastAsiaTheme="majorEastAsia" w:hAnsi="Times New Roman" w:cstheme="majorBidi"/>
      <w:b/>
      <w:sz w:val="28"/>
      <w:szCs w:val="26"/>
    </w:rPr>
  </w:style>
  <w:style w:type="character" w:customStyle="1" w:styleId="Nadpis4Char">
    <w:name w:val="Nadpis 4 Char"/>
    <w:basedOn w:val="Standardnpsmoodstavce"/>
    <w:link w:val="Nadpis4"/>
    <w:uiPriority w:val="9"/>
    <w:rsid w:val="00286C69"/>
    <w:rPr>
      <w:rFonts w:ascii="Times New Roman" w:eastAsiaTheme="majorEastAsia" w:hAnsi="Times New Roman" w:cstheme="majorBidi"/>
      <w:bCs/>
      <w:iCs/>
      <w:sz w:val="28"/>
      <w:szCs w:val="26"/>
    </w:rPr>
  </w:style>
  <w:style w:type="character" w:customStyle="1" w:styleId="Nadpis5Char">
    <w:name w:val="Nadpis 5 Char"/>
    <w:basedOn w:val="Standardnpsmoodstavce"/>
    <w:link w:val="Nadpis5"/>
    <w:uiPriority w:val="9"/>
    <w:rsid w:val="002D65CE"/>
    <w:rPr>
      <w:rFonts w:ascii="Times New Roman" w:eastAsiaTheme="majorEastAsia" w:hAnsi="Times New Roman" w:cstheme="majorBidi"/>
      <w:b/>
      <w:sz w:val="24"/>
    </w:rPr>
  </w:style>
  <w:style w:type="paragraph" w:styleId="Podtitul">
    <w:name w:val="Subtitle"/>
    <w:aliases w:val="obrázek"/>
    <w:basedOn w:val="Normln"/>
    <w:next w:val="Normln"/>
    <w:link w:val="PodtitulChar"/>
    <w:uiPriority w:val="11"/>
    <w:qFormat/>
    <w:rsid w:val="002D65CE"/>
    <w:pPr>
      <w:numPr>
        <w:ilvl w:val="1"/>
      </w:numPr>
      <w:spacing w:before="120"/>
      <w:jc w:val="center"/>
    </w:pPr>
    <w:rPr>
      <w:rFonts w:eastAsiaTheme="majorEastAsia" w:cstheme="majorBidi"/>
      <w:iCs/>
      <w:color w:val="000000" w:themeColor="text1"/>
      <w:spacing w:val="15"/>
      <w:sz w:val="20"/>
      <w:szCs w:val="24"/>
    </w:rPr>
  </w:style>
  <w:style w:type="character" w:customStyle="1" w:styleId="PodtitulChar">
    <w:name w:val="Podtitul Char"/>
    <w:aliases w:val="obrázek Char"/>
    <w:basedOn w:val="Standardnpsmoodstavce"/>
    <w:link w:val="Podtitul"/>
    <w:uiPriority w:val="11"/>
    <w:rsid w:val="002D65CE"/>
    <w:rPr>
      <w:rFonts w:ascii="Times New Roman" w:eastAsiaTheme="majorEastAsia" w:hAnsi="Times New Roman" w:cstheme="majorBidi"/>
      <w:iCs/>
      <w:color w:val="000000" w:themeColor="text1"/>
      <w:spacing w:val="15"/>
      <w:sz w:val="20"/>
      <w:szCs w:val="24"/>
    </w:rPr>
  </w:style>
  <w:style w:type="paragraph" w:customStyle="1" w:styleId="zdroj">
    <w:name w:val="zdroj"/>
    <w:basedOn w:val="Normln"/>
    <w:next w:val="Normln"/>
    <w:qFormat/>
    <w:rsid w:val="002D65CE"/>
    <w:pPr>
      <w:jc w:val="center"/>
    </w:pPr>
    <w:rPr>
      <w:sz w:val="20"/>
    </w:rPr>
  </w:style>
  <w:style w:type="paragraph" w:customStyle="1" w:styleId="citace">
    <w:name w:val="citace"/>
    <w:basedOn w:val="Normln"/>
    <w:next w:val="Normln"/>
    <w:qFormat/>
    <w:rsid w:val="00ED5914"/>
    <w:rPr>
      <w:i/>
      <w:sz w:val="20"/>
    </w:rPr>
  </w:style>
  <w:style w:type="paragraph" w:styleId="Prosttext">
    <w:name w:val="Plain Text"/>
    <w:basedOn w:val="Normln"/>
    <w:link w:val="ProsttextChar"/>
    <w:uiPriority w:val="99"/>
    <w:semiHidden/>
    <w:unhideWhenUsed/>
    <w:rsid w:val="004357DB"/>
    <w:rPr>
      <w:rFonts w:ascii="Consolas" w:hAnsi="Consolas" w:cs="Consolas"/>
      <w:sz w:val="21"/>
      <w:szCs w:val="21"/>
    </w:rPr>
  </w:style>
  <w:style w:type="character" w:customStyle="1" w:styleId="ProsttextChar">
    <w:name w:val="Prostý text Char"/>
    <w:basedOn w:val="Standardnpsmoodstavce"/>
    <w:link w:val="Prosttext"/>
    <w:uiPriority w:val="99"/>
    <w:semiHidden/>
    <w:rsid w:val="004357DB"/>
    <w:rPr>
      <w:rFonts w:ascii="Consolas" w:hAnsi="Consolas" w:cs="Consolas"/>
      <w:sz w:val="21"/>
      <w:szCs w:val="21"/>
    </w:rPr>
  </w:style>
  <w:style w:type="paragraph" w:customStyle="1" w:styleId="nadpis2">
    <w:name w:val="nadpis 2"/>
    <w:basedOn w:val="Nadpis1"/>
    <w:link w:val="nadpis2Char0"/>
    <w:qFormat/>
    <w:rsid w:val="00286C69"/>
    <w:pPr>
      <w:numPr>
        <w:ilvl w:val="1"/>
      </w:numPr>
    </w:pPr>
  </w:style>
  <w:style w:type="character" w:customStyle="1" w:styleId="nadpis2Char0">
    <w:name w:val="nadpis 2 Char"/>
    <w:basedOn w:val="Nadpis3Char"/>
    <w:link w:val="nadpis2"/>
    <w:rsid w:val="00286C69"/>
    <w:rPr>
      <w:rFonts w:ascii="Times New Roman" w:eastAsia="Times New Roman" w:hAnsi="Times New Roman" w:cs="Times New Roman"/>
      <w:b/>
      <w:bCs/>
      <w:sz w:val="32"/>
      <w:szCs w:val="28"/>
    </w:rPr>
  </w:style>
  <w:style w:type="paragraph" w:styleId="Normlnweb">
    <w:name w:val="Normal (Web)"/>
    <w:basedOn w:val="Normln"/>
    <w:uiPriority w:val="99"/>
    <w:semiHidden/>
    <w:unhideWhenUsed/>
    <w:rsid w:val="00286C69"/>
    <w:rPr>
      <w:szCs w:val="24"/>
    </w:rPr>
  </w:style>
  <w:style w:type="character" w:customStyle="1" w:styleId="Nadpis6Char">
    <w:name w:val="Nadpis 6 Char"/>
    <w:basedOn w:val="Standardnpsmoodstavce"/>
    <w:link w:val="Nadpis6"/>
    <w:semiHidden/>
    <w:rsid w:val="000377BE"/>
    <w:rPr>
      <w:rFonts w:ascii="Calibri" w:eastAsia="Times New Roman" w:hAnsi="Calibri" w:cs="Times New Roman"/>
      <w:b/>
      <w:bCs/>
      <w:lang w:val="x-none" w:eastAsia="x-none"/>
    </w:rPr>
  </w:style>
  <w:style w:type="character" w:customStyle="1" w:styleId="Nadpis7Char">
    <w:name w:val="Nadpis 7 Char"/>
    <w:basedOn w:val="Standardnpsmoodstavce"/>
    <w:link w:val="Nadpis7"/>
    <w:semiHidden/>
    <w:rsid w:val="000377BE"/>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semiHidden/>
    <w:rsid w:val="000377BE"/>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semiHidden/>
    <w:rsid w:val="000377BE"/>
    <w:rPr>
      <w:rFonts w:ascii="Cambria" w:eastAsia="Times New Roman" w:hAnsi="Cambria" w:cs="Times New Roman"/>
      <w:lang w:val="x-none" w:eastAsia="x-none"/>
    </w:rPr>
  </w:style>
  <w:style w:type="paragraph" w:styleId="Zkladntext">
    <w:name w:val="Body Text"/>
    <w:basedOn w:val="Normln"/>
    <w:link w:val="ZkladntextChar"/>
    <w:uiPriority w:val="99"/>
    <w:semiHidden/>
    <w:rsid w:val="00211A18"/>
    <w:pPr>
      <w:jc w:val="both"/>
      <w:textAlignment w:val="baseline"/>
    </w:pPr>
    <w:rPr>
      <w:rFonts w:ascii="Arial" w:hAnsi="Arial"/>
    </w:rPr>
  </w:style>
  <w:style w:type="character" w:customStyle="1" w:styleId="ZkladntextChar">
    <w:name w:val="Základní text Char"/>
    <w:basedOn w:val="Standardnpsmoodstavce"/>
    <w:link w:val="Zkladntext"/>
    <w:uiPriority w:val="99"/>
    <w:semiHidden/>
    <w:rsid w:val="00211A18"/>
    <w:rPr>
      <w:rFonts w:ascii="Arial" w:eastAsia="Times New Roman" w:hAnsi="Arial" w:cs="Times New Roman"/>
      <w:sz w:val="24"/>
      <w:szCs w:val="20"/>
      <w:lang w:eastAsia="cs-CZ"/>
    </w:rPr>
  </w:style>
  <w:style w:type="paragraph" w:styleId="Nzev">
    <w:name w:val="Title"/>
    <w:basedOn w:val="Normln"/>
    <w:link w:val="NzevChar"/>
    <w:uiPriority w:val="10"/>
    <w:qFormat/>
    <w:rsid w:val="00211A18"/>
    <w:pPr>
      <w:widowControl w:val="0"/>
      <w:jc w:val="center"/>
      <w:textAlignment w:val="baseline"/>
    </w:pPr>
    <w:rPr>
      <w:b/>
    </w:rPr>
  </w:style>
  <w:style w:type="character" w:customStyle="1" w:styleId="NzevChar">
    <w:name w:val="Název Char"/>
    <w:basedOn w:val="Standardnpsmoodstavce"/>
    <w:link w:val="Nzev"/>
    <w:uiPriority w:val="10"/>
    <w:rsid w:val="00211A18"/>
    <w:rPr>
      <w:rFonts w:ascii="Times New Roman" w:eastAsia="Times New Roman" w:hAnsi="Times New Roman" w:cs="Times New Roman"/>
      <w:b/>
      <w:sz w:val="24"/>
      <w:szCs w:val="20"/>
      <w:lang w:eastAsia="cs-CZ"/>
    </w:rPr>
  </w:style>
  <w:style w:type="paragraph" w:styleId="Textpoznpodarou">
    <w:name w:val="footnote text"/>
    <w:basedOn w:val="Normln"/>
    <w:link w:val="TextpoznpodarouChar"/>
    <w:uiPriority w:val="99"/>
    <w:semiHidden/>
    <w:rsid w:val="00211A18"/>
    <w:pPr>
      <w:widowControl w:val="0"/>
      <w:textAlignment w:val="baseline"/>
    </w:pPr>
    <w:rPr>
      <w:sz w:val="20"/>
    </w:rPr>
  </w:style>
  <w:style w:type="character" w:customStyle="1" w:styleId="TextpoznpodarouChar">
    <w:name w:val="Text pozn. pod čarou Char"/>
    <w:basedOn w:val="Standardnpsmoodstavce"/>
    <w:link w:val="Textpoznpodarou"/>
    <w:uiPriority w:val="99"/>
    <w:semiHidden/>
    <w:rsid w:val="00211A1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211A18"/>
    <w:rPr>
      <w:rFonts w:cs="Times New Roman"/>
      <w:vertAlign w:val="superscript"/>
    </w:rPr>
  </w:style>
  <w:style w:type="paragraph" w:customStyle="1" w:styleId="Zkladntext21">
    <w:name w:val="Základní text 21"/>
    <w:basedOn w:val="Normln"/>
    <w:rsid w:val="00211A18"/>
    <w:pPr>
      <w:ind w:left="360" w:firstLine="348"/>
      <w:jc w:val="both"/>
      <w:textAlignment w:val="baseline"/>
    </w:pPr>
    <w:rPr>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1 hlavni kapitoly"/>
    <w:qFormat/>
    <w:rsid w:val="000377BE"/>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286C69"/>
    <w:pPr>
      <w:keepNext/>
      <w:keepLines/>
      <w:numPr>
        <w:numId w:val="2"/>
      </w:numPr>
      <w:spacing w:after="240"/>
      <w:outlineLvl w:val="0"/>
    </w:pPr>
    <w:rPr>
      <w:b/>
      <w:bCs/>
      <w:sz w:val="32"/>
      <w:szCs w:val="28"/>
    </w:rPr>
  </w:style>
  <w:style w:type="paragraph" w:styleId="Nadpis20">
    <w:name w:val="heading 2"/>
    <w:aliases w:val="1.1 podkapitola"/>
    <w:basedOn w:val="Normln"/>
    <w:next w:val="Prosttext"/>
    <w:link w:val="Nadpis2Char"/>
    <w:autoRedefine/>
    <w:unhideWhenUsed/>
    <w:qFormat/>
    <w:rsid w:val="007672AD"/>
    <w:pPr>
      <w:keepNext/>
      <w:keepLines/>
      <w:ind w:left="850" w:hanging="425"/>
      <w:outlineLvl w:val="1"/>
    </w:pPr>
    <w:rPr>
      <w:rFonts w:eastAsiaTheme="majorEastAsia" w:cstheme="majorBidi"/>
      <w:b/>
      <w:bCs/>
      <w:sz w:val="28"/>
      <w:szCs w:val="26"/>
    </w:rPr>
  </w:style>
  <w:style w:type="paragraph" w:styleId="Nadpis3">
    <w:name w:val="heading 3"/>
    <w:basedOn w:val="Normln"/>
    <w:next w:val="Normlnweb"/>
    <w:link w:val="Nadpis3Char"/>
    <w:unhideWhenUsed/>
    <w:qFormat/>
    <w:rsid w:val="00286C69"/>
    <w:pPr>
      <w:numPr>
        <w:ilvl w:val="2"/>
        <w:numId w:val="2"/>
      </w:numPr>
      <w:outlineLvl w:val="2"/>
    </w:pPr>
    <w:rPr>
      <w:rFonts w:eastAsiaTheme="majorEastAsia" w:cstheme="majorBidi"/>
      <w:b/>
      <w:sz w:val="28"/>
      <w:szCs w:val="26"/>
    </w:rPr>
  </w:style>
  <w:style w:type="paragraph" w:styleId="Nadpis4">
    <w:name w:val="heading 4"/>
    <w:basedOn w:val="Nadpis3"/>
    <w:next w:val="Normln"/>
    <w:link w:val="Nadpis4Char"/>
    <w:unhideWhenUsed/>
    <w:qFormat/>
    <w:rsid w:val="00286C69"/>
    <w:pPr>
      <w:keepNext/>
      <w:keepLines/>
      <w:numPr>
        <w:ilvl w:val="3"/>
        <w:numId w:val="1"/>
      </w:numPr>
      <w:ind w:left="709" w:hanging="709"/>
      <w:outlineLvl w:val="3"/>
    </w:pPr>
    <w:rPr>
      <w:b w:val="0"/>
      <w:bCs/>
      <w:iCs/>
    </w:rPr>
  </w:style>
  <w:style w:type="paragraph" w:styleId="Nadpis5">
    <w:name w:val="heading 5"/>
    <w:basedOn w:val="Normln"/>
    <w:next w:val="Normln"/>
    <w:link w:val="Nadpis5Char"/>
    <w:unhideWhenUsed/>
    <w:qFormat/>
    <w:rsid w:val="00ED5914"/>
    <w:pPr>
      <w:keepNext/>
      <w:keepLines/>
      <w:outlineLvl w:val="4"/>
    </w:pPr>
    <w:rPr>
      <w:rFonts w:eastAsiaTheme="majorEastAsia" w:cstheme="majorBidi"/>
      <w:b/>
    </w:rPr>
  </w:style>
  <w:style w:type="paragraph" w:styleId="Nadpis6">
    <w:name w:val="heading 6"/>
    <w:basedOn w:val="Normln"/>
    <w:next w:val="Normln"/>
    <w:link w:val="Nadpis6Char"/>
    <w:semiHidden/>
    <w:unhideWhenUsed/>
    <w:qFormat/>
    <w:rsid w:val="000377BE"/>
    <w:pPr>
      <w:spacing w:before="240" w:after="60"/>
      <w:ind w:left="1152" w:hanging="1152"/>
      <w:outlineLvl w:val="5"/>
    </w:pPr>
    <w:rPr>
      <w:rFonts w:ascii="Calibri" w:hAnsi="Calibri"/>
      <w:b/>
      <w:bCs/>
      <w:sz w:val="22"/>
      <w:szCs w:val="22"/>
      <w:lang w:val="x-none" w:eastAsia="x-none"/>
    </w:rPr>
  </w:style>
  <w:style w:type="paragraph" w:styleId="Nadpis7">
    <w:name w:val="heading 7"/>
    <w:basedOn w:val="Normln"/>
    <w:next w:val="Normln"/>
    <w:link w:val="Nadpis7Char"/>
    <w:semiHidden/>
    <w:unhideWhenUsed/>
    <w:qFormat/>
    <w:rsid w:val="000377BE"/>
    <w:pPr>
      <w:spacing w:before="240" w:after="60"/>
      <w:ind w:left="1296" w:hanging="1296"/>
      <w:outlineLvl w:val="6"/>
    </w:pPr>
    <w:rPr>
      <w:rFonts w:ascii="Calibri" w:hAnsi="Calibri"/>
      <w:szCs w:val="24"/>
      <w:lang w:val="x-none" w:eastAsia="x-none"/>
    </w:rPr>
  </w:style>
  <w:style w:type="paragraph" w:styleId="Nadpis8">
    <w:name w:val="heading 8"/>
    <w:basedOn w:val="Normln"/>
    <w:next w:val="Normln"/>
    <w:link w:val="Nadpis8Char"/>
    <w:semiHidden/>
    <w:unhideWhenUsed/>
    <w:qFormat/>
    <w:rsid w:val="000377BE"/>
    <w:pPr>
      <w:spacing w:before="240" w:after="60"/>
      <w:ind w:left="1440" w:hanging="1440"/>
      <w:outlineLvl w:val="7"/>
    </w:pPr>
    <w:rPr>
      <w:rFonts w:ascii="Calibri" w:hAnsi="Calibri"/>
      <w:i/>
      <w:iCs/>
      <w:szCs w:val="24"/>
      <w:lang w:val="x-none" w:eastAsia="x-none"/>
    </w:rPr>
  </w:style>
  <w:style w:type="paragraph" w:styleId="Nadpis9">
    <w:name w:val="heading 9"/>
    <w:basedOn w:val="Normln"/>
    <w:next w:val="Normln"/>
    <w:link w:val="Nadpis9Char"/>
    <w:semiHidden/>
    <w:unhideWhenUsed/>
    <w:qFormat/>
    <w:rsid w:val="000377BE"/>
    <w:pPr>
      <w:spacing w:before="240" w:after="60"/>
      <w:ind w:left="1584" w:hanging="1584"/>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6C69"/>
    <w:rPr>
      <w:rFonts w:ascii="Times New Roman" w:eastAsia="Times New Roman" w:hAnsi="Times New Roman" w:cs="Times New Roman"/>
      <w:b/>
      <w:bCs/>
      <w:sz w:val="32"/>
      <w:szCs w:val="28"/>
    </w:rPr>
  </w:style>
  <w:style w:type="paragraph" w:styleId="Bezmezer">
    <w:name w:val="No Spacing"/>
    <w:aliases w:val="Nadpis"/>
    <w:basedOn w:val="Normln"/>
    <w:uiPriority w:val="1"/>
    <w:qFormat/>
    <w:rsid w:val="00286C69"/>
    <w:pPr>
      <w:spacing w:after="240"/>
    </w:pPr>
    <w:rPr>
      <w:b/>
      <w:sz w:val="32"/>
    </w:rPr>
  </w:style>
  <w:style w:type="character" w:customStyle="1" w:styleId="Nadpis2Char">
    <w:name w:val="Nadpis 2 Char"/>
    <w:aliases w:val="1.1 podkapitola Char1"/>
    <w:basedOn w:val="Standardnpsmoodstavce"/>
    <w:link w:val="Nadpis20"/>
    <w:rsid w:val="007672AD"/>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286C69"/>
    <w:rPr>
      <w:rFonts w:ascii="Times New Roman" w:eastAsiaTheme="majorEastAsia" w:hAnsi="Times New Roman" w:cstheme="majorBidi"/>
      <w:b/>
      <w:sz w:val="28"/>
      <w:szCs w:val="26"/>
    </w:rPr>
  </w:style>
  <w:style w:type="character" w:customStyle="1" w:styleId="Nadpis4Char">
    <w:name w:val="Nadpis 4 Char"/>
    <w:basedOn w:val="Standardnpsmoodstavce"/>
    <w:link w:val="Nadpis4"/>
    <w:uiPriority w:val="9"/>
    <w:rsid w:val="00286C69"/>
    <w:rPr>
      <w:rFonts w:ascii="Times New Roman" w:eastAsiaTheme="majorEastAsia" w:hAnsi="Times New Roman" w:cstheme="majorBidi"/>
      <w:bCs/>
      <w:iCs/>
      <w:sz w:val="28"/>
      <w:szCs w:val="26"/>
    </w:rPr>
  </w:style>
  <w:style w:type="character" w:customStyle="1" w:styleId="Nadpis5Char">
    <w:name w:val="Nadpis 5 Char"/>
    <w:basedOn w:val="Standardnpsmoodstavce"/>
    <w:link w:val="Nadpis5"/>
    <w:uiPriority w:val="9"/>
    <w:rsid w:val="002D65CE"/>
    <w:rPr>
      <w:rFonts w:ascii="Times New Roman" w:eastAsiaTheme="majorEastAsia" w:hAnsi="Times New Roman" w:cstheme="majorBidi"/>
      <w:b/>
      <w:sz w:val="24"/>
    </w:rPr>
  </w:style>
  <w:style w:type="paragraph" w:styleId="Podtitul">
    <w:name w:val="Subtitle"/>
    <w:aliases w:val="obrázek"/>
    <w:basedOn w:val="Normln"/>
    <w:next w:val="Normln"/>
    <w:link w:val="PodtitulChar"/>
    <w:uiPriority w:val="11"/>
    <w:qFormat/>
    <w:rsid w:val="002D65CE"/>
    <w:pPr>
      <w:numPr>
        <w:ilvl w:val="1"/>
      </w:numPr>
      <w:spacing w:before="120"/>
      <w:jc w:val="center"/>
    </w:pPr>
    <w:rPr>
      <w:rFonts w:eastAsiaTheme="majorEastAsia" w:cstheme="majorBidi"/>
      <w:iCs/>
      <w:color w:val="000000" w:themeColor="text1"/>
      <w:spacing w:val="15"/>
      <w:sz w:val="20"/>
      <w:szCs w:val="24"/>
    </w:rPr>
  </w:style>
  <w:style w:type="character" w:customStyle="1" w:styleId="PodtitulChar">
    <w:name w:val="Podtitul Char"/>
    <w:aliases w:val="obrázek Char"/>
    <w:basedOn w:val="Standardnpsmoodstavce"/>
    <w:link w:val="Podtitul"/>
    <w:uiPriority w:val="11"/>
    <w:rsid w:val="002D65CE"/>
    <w:rPr>
      <w:rFonts w:ascii="Times New Roman" w:eastAsiaTheme="majorEastAsia" w:hAnsi="Times New Roman" w:cstheme="majorBidi"/>
      <w:iCs/>
      <w:color w:val="000000" w:themeColor="text1"/>
      <w:spacing w:val="15"/>
      <w:sz w:val="20"/>
      <w:szCs w:val="24"/>
    </w:rPr>
  </w:style>
  <w:style w:type="paragraph" w:customStyle="1" w:styleId="zdroj">
    <w:name w:val="zdroj"/>
    <w:basedOn w:val="Normln"/>
    <w:next w:val="Normln"/>
    <w:qFormat/>
    <w:rsid w:val="002D65CE"/>
    <w:pPr>
      <w:jc w:val="center"/>
    </w:pPr>
    <w:rPr>
      <w:sz w:val="20"/>
    </w:rPr>
  </w:style>
  <w:style w:type="paragraph" w:customStyle="1" w:styleId="citace">
    <w:name w:val="citace"/>
    <w:basedOn w:val="Normln"/>
    <w:next w:val="Normln"/>
    <w:qFormat/>
    <w:rsid w:val="00ED5914"/>
    <w:rPr>
      <w:i/>
      <w:sz w:val="20"/>
    </w:rPr>
  </w:style>
  <w:style w:type="paragraph" w:styleId="Prosttext">
    <w:name w:val="Plain Text"/>
    <w:basedOn w:val="Normln"/>
    <w:link w:val="ProsttextChar"/>
    <w:uiPriority w:val="99"/>
    <w:semiHidden/>
    <w:unhideWhenUsed/>
    <w:rsid w:val="004357DB"/>
    <w:rPr>
      <w:rFonts w:ascii="Consolas" w:hAnsi="Consolas" w:cs="Consolas"/>
      <w:sz w:val="21"/>
      <w:szCs w:val="21"/>
    </w:rPr>
  </w:style>
  <w:style w:type="character" w:customStyle="1" w:styleId="ProsttextChar">
    <w:name w:val="Prostý text Char"/>
    <w:basedOn w:val="Standardnpsmoodstavce"/>
    <w:link w:val="Prosttext"/>
    <w:uiPriority w:val="99"/>
    <w:semiHidden/>
    <w:rsid w:val="004357DB"/>
    <w:rPr>
      <w:rFonts w:ascii="Consolas" w:hAnsi="Consolas" w:cs="Consolas"/>
      <w:sz w:val="21"/>
      <w:szCs w:val="21"/>
    </w:rPr>
  </w:style>
  <w:style w:type="paragraph" w:customStyle="1" w:styleId="nadpis2">
    <w:name w:val="nadpis 2"/>
    <w:basedOn w:val="Nadpis1"/>
    <w:link w:val="nadpis2Char0"/>
    <w:qFormat/>
    <w:rsid w:val="00286C69"/>
    <w:pPr>
      <w:numPr>
        <w:ilvl w:val="1"/>
      </w:numPr>
    </w:pPr>
  </w:style>
  <w:style w:type="character" w:customStyle="1" w:styleId="nadpis2Char0">
    <w:name w:val="nadpis 2 Char"/>
    <w:basedOn w:val="Nadpis3Char"/>
    <w:link w:val="nadpis2"/>
    <w:rsid w:val="00286C69"/>
    <w:rPr>
      <w:rFonts w:ascii="Times New Roman" w:eastAsia="Times New Roman" w:hAnsi="Times New Roman" w:cs="Times New Roman"/>
      <w:b/>
      <w:bCs/>
      <w:sz w:val="32"/>
      <w:szCs w:val="28"/>
    </w:rPr>
  </w:style>
  <w:style w:type="paragraph" w:styleId="Normlnweb">
    <w:name w:val="Normal (Web)"/>
    <w:basedOn w:val="Normln"/>
    <w:uiPriority w:val="99"/>
    <w:semiHidden/>
    <w:unhideWhenUsed/>
    <w:rsid w:val="00286C69"/>
    <w:rPr>
      <w:szCs w:val="24"/>
    </w:rPr>
  </w:style>
  <w:style w:type="character" w:customStyle="1" w:styleId="Nadpis6Char">
    <w:name w:val="Nadpis 6 Char"/>
    <w:basedOn w:val="Standardnpsmoodstavce"/>
    <w:link w:val="Nadpis6"/>
    <w:semiHidden/>
    <w:rsid w:val="000377BE"/>
    <w:rPr>
      <w:rFonts w:ascii="Calibri" w:eastAsia="Times New Roman" w:hAnsi="Calibri" w:cs="Times New Roman"/>
      <w:b/>
      <w:bCs/>
      <w:lang w:val="x-none" w:eastAsia="x-none"/>
    </w:rPr>
  </w:style>
  <w:style w:type="character" w:customStyle="1" w:styleId="Nadpis7Char">
    <w:name w:val="Nadpis 7 Char"/>
    <w:basedOn w:val="Standardnpsmoodstavce"/>
    <w:link w:val="Nadpis7"/>
    <w:semiHidden/>
    <w:rsid w:val="000377BE"/>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semiHidden/>
    <w:rsid w:val="000377BE"/>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semiHidden/>
    <w:rsid w:val="000377BE"/>
    <w:rPr>
      <w:rFonts w:ascii="Cambria" w:eastAsia="Times New Roman" w:hAnsi="Cambria" w:cs="Times New Roman"/>
      <w:lang w:val="x-none" w:eastAsia="x-none"/>
    </w:rPr>
  </w:style>
  <w:style w:type="paragraph" w:styleId="Zkladntext">
    <w:name w:val="Body Text"/>
    <w:basedOn w:val="Normln"/>
    <w:link w:val="ZkladntextChar"/>
    <w:uiPriority w:val="99"/>
    <w:semiHidden/>
    <w:rsid w:val="00211A18"/>
    <w:pPr>
      <w:jc w:val="both"/>
      <w:textAlignment w:val="baseline"/>
    </w:pPr>
    <w:rPr>
      <w:rFonts w:ascii="Arial" w:hAnsi="Arial"/>
    </w:rPr>
  </w:style>
  <w:style w:type="character" w:customStyle="1" w:styleId="ZkladntextChar">
    <w:name w:val="Základní text Char"/>
    <w:basedOn w:val="Standardnpsmoodstavce"/>
    <w:link w:val="Zkladntext"/>
    <w:uiPriority w:val="99"/>
    <w:semiHidden/>
    <w:rsid w:val="00211A18"/>
    <w:rPr>
      <w:rFonts w:ascii="Arial" w:eastAsia="Times New Roman" w:hAnsi="Arial" w:cs="Times New Roman"/>
      <w:sz w:val="24"/>
      <w:szCs w:val="20"/>
      <w:lang w:eastAsia="cs-CZ"/>
    </w:rPr>
  </w:style>
  <w:style w:type="paragraph" w:styleId="Nzev">
    <w:name w:val="Title"/>
    <w:basedOn w:val="Normln"/>
    <w:link w:val="NzevChar"/>
    <w:uiPriority w:val="10"/>
    <w:qFormat/>
    <w:rsid w:val="00211A18"/>
    <w:pPr>
      <w:widowControl w:val="0"/>
      <w:jc w:val="center"/>
      <w:textAlignment w:val="baseline"/>
    </w:pPr>
    <w:rPr>
      <w:b/>
    </w:rPr>
  </w:style>
  <w:style w:type="character" w:customStyle="1" w:styleId="NzevChar">
    <w:name w:val="Název Char"/>
    <w:basedOn w:val="Standardnpsmoodstavce"/>
    <w:link w:val="Nzev"/>
    <w:uiPriority w:val="10"/>
    <w:rsid w:val="00211A18"/>
    <w:rPr>
      <w:rFonts w:ascii="Times New Roman" w:eastAsia="Times New Roman" w:hAnsi="Times New Roman" w:cs="Times New Roman"/>
      <w:b/>
      <w:sz w:val="24"/>
      <w:szCs w:val="20"/>
      <w:lang w:eastAsia="cs-CZ"/>
    </w:rPr>
  </w:style>
  <w:style w:type="paragraph" w:styleId="Textpoznpodarou">
    <w:name w:val="footnote text"/>
    <w:basedOn w:val="Normln"/>
    <w:link w:val="TextpoznpodarouChar"/>
    <w:uiPriority w:val="99"/>
    <w:semiHidden/>
    <w:rsid w:val="00211A18"/>
    <w:pPr>
      <w:widowControl w:val="0"/>
      <w:textAlignment w:val="baseline"/>
    </w:pPr>
    <w:rPr>
      <w:sz w:val="20"/>
    </w:rPr>
  </w:style>
  <w:style w:type="character" w:customStyle="1" w:styleId="TextpoznpodarouChar">
    <w:name w:val="Text pozn. pod čarou Char"/>
    <w:basedOn w:val="Standardnpsmoodstavce"/>
    <w:link w:val="Textpoznpodarou"/>
    <w:uiPriority w:val="99"/>
    <w:semiHidden/>
    <w:rsid w:val="00211A1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211A18"/>
    <w:rPr>
      <w:rFonts w:cs="Times New Roman"/>
      <w:vertAlign w:val="superscript"/>
    </w:rPr>
  </w:style>
  <w:style w:type="paragraph" w:customStyle="1" w:styleId="Zkladntext21">
    <w:name w:val="Základní text 21"/>
    <w:basedOn w:val="Normln"/>
    <w:rsid w:val="00211A18"/>
    <w:pPr>
      <w:ind w:left="360" w:firstLine="348"/>
      <w:jc w:val="both"/>
      <w:textAlignment w:val="baseline"/>
    </w:pPr>
    <w:rPr>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1641</Words>
  <Characters>9687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Bohatcová Dana</dc:creator>
  <cp:lastModifiedBy>Bohatcová Dana</cp:lastModifiedBy>
  <cp:revision>1</cp:revision>
  <dcterms:created xsi:type="dcterms:W3CDTF">2015-10-19T19:02:00Z</dcterms:created>
  <dcterms:modified xsi:type="dcterms:W3CDTF">2015-10-19T19:37:00Z</dcterms:modified>
</cp:coreProperties>
</file>