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BA1" w:rsidRDefault="00E02E60" w:rsidP="006E1BA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1905</wp:posOffset>
            </wp:positionV>
            <wp:extent cx="619125" cy="928370"/>
            <wp:effectExtent l="0" t="0" r="9525" b="5080"/>
            <wp:wrapTight wrapText="bothSides">
              <wp:wrapPolygon edited="0">
                <wp:start x="0" y="0"/>
                <wp:lineTo x="0" y="21275"/>
                <wp:lineTo x="21268" y="21275"/>
                <wp:lineTo x="21268" y="0"/>
                <wp:lineTo x="0" y="0"/>
              </wp:wrapPolygon>
            </wp:wrapTight>
            <wp:docPr id="5" name="obrázek 5" descr="SOVA_c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VA_cer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1BA1">
        <w:rPr>
          <w:noProof/>
        </w:rPr>
        <w:t xml:space="preserve">   </w:t>
      </w:r>
      <w:r w:rsidR="00774D24">
        <w:rPr>
          <w:noProof/>
        </w:rPr>
        <w:t xml:space="preserve">                    </w:t>
      </w:r>
      <w:r w:rsidR="006E1BA1">
        <w:rPr>
          <w:noProof/>
        </w:rPr>
        <w:t xml:space="preserve">     </w:t>
      </w:r>
    </w:p>
    <w:p w:rsidR="006E1BA1" w:rsidRDefault="006E1BA1" w:rsidP="006E1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Základní škola Uhlířské Janovice, okres Kutná Hora</w:t>
      </w:r>
    </w:p>
    <w:p w:rsidR="006E1BA1" w:rsidRDefault="006E1BA1" w:rsidP="006E1BA1">
      <w:pPr>
        <w:jc w:val="center"/>
        <w:rPr>
          <w:bCs/>
          <w:sz w:val="24"/>
          <w:szCs w:val="24"/>
        </w:rPr>
      </w:pPr>
      <w:r>
        <w:t xml:space="preserve">Třebízského 268, 285 04 Uhlířské Janovice, </w:t>
      </w:r>
      <w:r>
        <w:rPr>
          <w:bCs/>
        </w:rPr>
        <w:t>IČO 75 032 911, IZO 102 226 776</w:t>
      </w:r>
    </w:p>
    <w:p w:rsidR="006E1BA1" w:rsidRDefault="006E1BA1" w:rsidP="006E1BA1">
      <w:pPr>
        <w:jc w:val="center"/>
        <w:rPr>
          <w:bCs/>
        </w:rPr>
      </w:pPr>
      <w:r>
        <w:rPr>
          <w:bCs/>
        </w:rPr>
        <w:t>tel: 327 300 00</w:t>
      </w:r>
      <w:r w:rsidR="00F34F56">
        <w:rPr>
          <w:bCs/>
        </w:rPr>
        <w:t>1</w:t>
      </w:r>
      <w:r>
        <w:rPr>
          <w:bCs/>
        </w:rPr>
        <w:t>,  e-mail</w:t>
      </w:r>
      <w:r w:rsidR="00F34F56">
        <w:rPr>
          <w:bCs/>
        </w:rPr>
        <w:t xml:space="preserve">: </w:t>
      </w:r>
      <w:hyperlink r:id="rId5" w:history="1">
        <w:r w:rsidR="002A51D8" w:rsidRPr="00246968">
          <w:rPr>
            <w:rStyle w:val="Hypertextovodkaz"/>
            <w:bCs/>
          </w:rPr>
          <w:t>podatelna@zsuj.cz</w:t>
        </w:r>
      </w:hyperlink>
      <w:r>
        <w:rPr>
          <w:bCs/>
        </w:rPr>
        <w:t>,</w:t>
      </w:r>
      <w:r w:rsidR="002A51D8">
        <w:rPr>
          <w:bCs/>
        </w:rPr>
        <w:t xml:space="preserve"> </w:t>
      </w:r>
      <w:hyperlink r:id="rId6" w:history="1">
        <w:r w:rsidR="00F34F56" w:rsidRPr="00655827">
          <w:rPr>
            <w:rStyle w:val="Hypertextovodkaz"/>
            <w:bCs/>
          </w:rPr>
          <w:t>www.zsuj.cz</w:t>
        </w:r>
      </w:hyperlink>
    </w:p>
    <w:p w:rsidR="006E1BA1" w:rsidRDefault="006E1BA1" w:rsidP="006E1BA1">
      <w:pPr>
        <w:jc w:val="center"/>
        <w:rPr>
          <w:bCs/>
        </w:rPr>
      </w:pPr>
    </w:p>
    <w:p w:rsidR="006E1BA1" w:rsidRDefault="006E1BA1" w:rsidP="006E1BA1">
      <w:pPr>
        <w:jc w:val="center"/>
        <w:rPr>
          <w:bCs/>
        </w:rPr>
      </w:pPr>
    </w:p>
    <w:p w:rsidR="006E1BA1" w:rsidRDefault="006E1BA1" w:rsidP="006E1BA1">
      <w:pPr>
        <w:shd w:val="clear" w:color="auto" w:fill="D9D9D9"/>
      </w:pPr>
    </w:p>
    <w:p w:rsidR="005C0AB9" w:rsidRPr="005C0AB9" w:rsidRDefault="00F01452" w:rsidP="005C0AB9">
      <w:pPr>
        <w:pStyle w:val="Bezmezer"/>
        <w:spacing w:line="360" w:lineRule="auto"/>
        <w:rPr>
          <w:sz w:val="24"/>
          <w:szCs w:val="24"/>
        </w:rPr>
      </w:pPr>
      <w:r w:rsidRPr="00F01452">
        <w:rPr>
          <w:b/>
        </w:rPr>
        <w:br/>
      </w:r>
      <w:r w:rsidR="00E45573" w:rsidRPr="009459AD">
        <w:rPr>
          <w:b/>
          <w:sz w:val="24"/>
          <w:szCs w:val="24"/>
        </w:rPr>
        <w:t xml:space="preserve">Potřeby pro žáky 3. ročníku školního roku </w:t>
      </w:r>
      <w:r w:rsidR="0070317F" w:rsidRPr="009459AD">
        <w:rPr>
          <w:b/>
          <w:sz w:val="24"/>
          <w:szCs w:val="24"/>
        </w:rPr>
        <w:t>202</w:t>
      </w:r>
      <w:r w:rsidR="00EB5C91">
        <w:rPr>
          <w:b/>
          <w:sz w:val="24"/>
          <w:szCs w:val="24"/>
        </w:rPr>
        <w:t>5</w:t>
      </w:r>
      <w:r w:rsidR="0070317F" w:rsidRPr="009459AD">
        <w:rPr>
          <w:b/>
          <w:sz w:val="24"/>
          <w:szCs w:val="24"/>
        </w:rPr>
        <w:t>/202</w:t>
      </w:r>
      <w:r w:rsidR="00EB5C91">
        <w:rPr>
          <w:b/>
          <w:sz w:val="24"/>
          <w:szCs w:val="24"/>
        </w:rPr>
        <w:t>6</w:t>
      </w:r>
      <w:r w:rsidR="00E45573" w:rsidRPr="009459AD">
        <w:rPr>
          <w:b/>
          <w:sz w:val="24"/>
          <w:szCs w:val="24"/>
          <w:u w:val="single"/>
        </w:rPr>
        <w:br/>
      </w:r>
      <w:r w:rsidR="00E45573" w:rsidRPr="005C0AB9">
        <w:rPr>
          <w:sz w:val="24"/>
          <w:szCs w:val="24"/>
        </w:rPr>
        <w:t>Seznam pomůcek, které kupují rodiče:</w:t>
      </w:r>
      <w:r w:rsidR="00E45573" w:rsidRPr="005C0AB9">
        <w:rPr>
          <w:sz w:val="24"/>
          <w:szCs w:val="24"/>
        </w:rPr>
        <w:br/>
        <w:t>Tužka č. 2, 3</w:t>
      </w:r>
      <w:r w:rsidR="00E45573" w:rsidRPr="005C0AB9">
        <w:rPr>
          <w:sz w:val="24"/>
          <w:szCs w:val="24"/>
        </w:rPr>
        <w:br/>
      </w:r>
      <w:r w:rsidR="005C0AB9" w:rsidRPr="005C0AB9">
        <w:rPr>
          <w:sz w:val="24"/>
          <w:szCs w:val="24"/>
        </w:rPr>
        <w:t xml:space="preserve">Pero 2 ks </w:t>
      </w:r>
      <w:r w:rsidR="005C0AB9" w:rsidRPr="00D2259B">
        <w:rPr>
          <w:i/>
          <w:color w:val="B2A1C7" w:themeColor="accent4" w:themeTint="99"/>
          <w:sz w:val="24"/>
          <w:szCs w:val="24"/>
        </w:rPr>
        <w:t>(</w:t>
      </w:r>
      <w:r w:rsidR="00D2259B" w:rsidRPr="00D2259B">
        <w:rPr>
          <w:i/>
          <w:color w:val="B2A1C7" w:themeColor="accent4" w:themeTint="99"/>
          <w:sz w:val="24"/>
          <w:szCs w:val="24"/>
        </w:rPr>
        <w:t>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>I. B, 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 xml:space="preserve">I. C </w:t>
      </w:r>
      <w:r w:rsidR="005C0AB9" w:rsidRPr="00D2259B">
        <w:rPr>
          <w:b/>
          <w:i/>
          <w:color w:val="B2A1C7" w:themeColor="accent4" w:themeTint="99"/>
          <w:sz w:val="24"/>
          <w:szCs w:val="24"/>
        </w:rPr>
        <w:t>ne</w:t>
      </w:r>
      <w:r w:rsidR="005C0AB9" w:rsidRPr="00D2259B">
        <w:rPr>
          <w:i/>
          <w:color w:val="B2A1C7" w:themeColor="accent4" w:themeTint="99"/>
          <w:sz w:val="24"/>
          <w:szCs w:val="24"/>
        </w:rPr>
        <w:t xml:space="preserve"> </w:t>
      </w:r>
      <w:proofErr w:type="spellStart"/>
      <w:r w:rsidR="005C0AB9" w:rsidRPr="00D2259B">
        <w:rPr>
          <w:i/>
          <w:color w:val="B2A1C7" w:themeColor="accent4" w:themeTint="99"/>
          <w:sz w:val="24"/>
          <w:szCs w:val="24"/>
        </w:rPr>
        <w:t>gumovací</w:t>
      </w:r>
      <w:proofErr w:type="spellEnd"/>
      <w:r w:rsidR="00D2259B" w:rsidRPr="00D2259B">
        <w:rPr>
          <w:i/>
          <w:color w:val="B2A1C7" w:themeColor="accent4" w:themeTint="99"/>
          <w:sz w:val="24"/>
          <w:szCs w:val="24"/>
        </w:rPr>
        <w:t>, 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 xml:space="preserve">I. A </w:t>
      </w:r>
      <w:proofErr w:type="spellStart"/>
      <w:r w:rsidR="00D2259B" w:rsidRPr="00D2259B">
        <w:rPr>
          <w:i/>
          <w:color w:val="B2A1C7" w:themeColor="accent4" w:themeTint="99"/>
          <w:sz w:val="24"/>
          <w:szCs w:val="24"/>
        </w:rPr>
        <w:t>gumovací</w:t>
      </w:r>
      <w:proofErr w:type="spellEnd"/>
      <w:r w:rsidR="00D2259B" w:rsidRPr="00D2259B">
        <w:rPr>
          <w:i/>
          <w:color w:val="B2A1C7" w:themeColor="accent4" w:themeTint="99"/>
          <w:sz w:val="24"/>
          <w:szCs w:val="24"/>
        </w:rPr>
        <w:t xml:space="preserve"> ano</w:t>
      </w:r>
      <w:r w:rsidR="00ED34B1">
        <w:rPr>
          <w:i/>
          <w:color w:val="B2A1C7" w:themeColor="accent4" w:themeTint="99"/>
          <w:sz w:val="24"/>
          <w:szCs w:val="24"/>
        </w:rPr>
        <w:t>)</w:t>
      </w:r>
    </w:p>
    <w:p w:rsidR="00E45573" w:rsidRPr="005C0AB9" w:rsidRDefault="00E45573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>Guma</w:t>
      </w:r>
      <w:r w:rsidRPr="005C0AB9">
        <w:rPr>
          <w:sz w:val="24"/>
          <w:szCs w:val="24"/>
        </w:rPr>
        <w:br/>
        <w:t xml:space="preserve">Vodové barvy </w:t>
      </w:r>
      <w:r w:rsidR="009B0F4F" w:rsidRPr="005C0AB9">
        <w:rPr>
          <w:sz w:val="24"/>
          <w:szCs w:val="24"/>
        </w:rPr>
        <w:t>(kvalitní</w:t>
      </w:r>
      <w:r w:rsidR="0070317F" w:rsidRPr="005C0AB9">
        <w:rPr>
          <w:sz w:val="24"/>
          <w:szCs w:val="24"/>
        </w:rPr>
        <w:t xml:space="preserve"> – klasické barvy</w:t>
      </w:r>
      <w:r w:rsidR="009B0F4F" w:rsidRPr="005C0AB9">
        <w:rPr>
          <w:sz w:val="24"/>
          <w:szCs w:val="24"/>
        </w:rPr>
        <w:t>)</w:t>
      </w:r>
    </w:p>
    <w:p w:rsidR="0070317F" w:rsidRPr="005C0AB9" w:rsidRDefault="00E45573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>Tempery (velké</w:t>
      </w:r>
      <w:r w:rsidR="0070317F" w:rsidRPr="005C0AB9">
        <w:rPr>
          <w:sz w:val="24"/>
          <w:szCs w:val="24"/>
        </w:rPr>
        <w:t xml:space="preserve"> – 10 barev</w:t>
      </w:r>
      <w:r w:rsidRPr="005C0AB9">
        <w:rPr>
          <w:sz w:val="24"/>
          <w:szCs w:val="24"/>
        </w:rPr>
        <w:t>)</w:t>
      </w:r>
    </w:p>
    <w:p w:rsidR="00E45573" w:rsidRPr="005C0AB9" w:rsidRDefault="0070317F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>Paleta</w:t>
      </w:r>
      <w:bookmarkStart w:id="0" w:name="_GoBack"/>
      <w:bookmarkEnd w:id="0"/>
      <w:r w:rsidR="00E45573" w:rsidRPr="005C0AB9">
        <w:rPr>
          <w:sz w:val="24"/>
          <w:szCs w:val="24"/>
        </w:rPr>
        <w:br/>
        <w:t>Štětec: plochý č. 12, kulaté č. 6, 8, hadřík na štětce</w:t>
      </w:r>
      <w:r w:rsidR="00E45573" w:rsidRPr="005C0AB9">
        <w:rPr>
          <w:sz w:val="24"/>
          <w:szCs w:val="24"/>
        </w:rPr>
        <w:br/>
        <w:t>Kelímek na vodu, zástěra</w:t>
      </w:r>
      <w:r w:rsidRPr="005C0AB9">
        <w:rPr>
          <w:sz w:val="24"/>
          <w:szCs w:val="24"/>
        </w:rPr>
        <w:t>/košile/tričko</w:t>
      </w:r>
      <w:r w:rsidR="00E45573" w:rsidRPr="005C0AB9">
        <w:rPr>
          <w:sz w:val="24"/>
          <w:szCs w:val="24"/>
        </w:rPr>
        <w:t xml:space="preserve"> na kreslení</w:t>
      </w:r>
      <w:r w:rsidR="00E45573" w:rsidRPr="005C0AB9">
        <w:rPr>
          <w:sz w:val="24"/>
          <w:szCs w:val="24"/>
        </w:rPr>
        <w:br/>
        <w:t xml:space="preserve">Voskové pastely </w:t>
      </w:r>
      <w:r w:rsidR="009B0F4F" w:rsidRPr="005C0AB9">
        <w:rPr>
          <w:sz w:val="24"/>
          <w:szCs w:val="24"/>
        </w:rPr>
        <w:t>(kvalitní)</w:t>
      </w:r>
      <w:r w:rsidR="00E45573" w:rsidRPr="005C0AB9">
        <w:rPr>
          <w:sz w:val="24"/>
          <w:szCs w:val="24"/>
        </w:rPr>
        <w:br/>
        <w:t>Pastelky ve dřevě (alespoň 12 barev)</w:t>
      </w:r>
      <w:r w:rsidR="00931135">
        <w:rPr>
          <w:sz w:val="24"/>
          <w:szCs w:val="24"/>
        </w:rPr>
        <w:tab/>
      </w:r>
      <w:r w:rsidR="00931135">
        <w:rPr>
          <w:sz w:val="24"/>
          <w:szCs w:val="24"/>
        </w:rPr>
        <w:tab/>
      </w:r>
      <w:r w:rsidR="00931135">
        <w:rPr>
          <w:sz w:val="24"/>
          <w:szCs w:val="24"/>
        </w:rPr>
        <w:tab/>
      </w:r>
      <w:r w:rsidR="00931135">
        <w:rPr>
          <w:sz w:val="24"/>
          <w:szCs w:val="24"/>
        </w:rPr>
        <w:tab/>
      </w:r>
      <w:r w:rsidR="00931135">
        <w:rPr>
          <w:sz w:val="24"/>
          <w:szCs w:val="24"/>
        </w:rPr>
        <w:tab/>
      </w:r>
      <w:r w:rsidR="00E45573" w:rsidRPr="005C0AB9">
        <w:rPr>
          <w:sz w:val="24"/>
          <w:szCs w:val="24"/>
        </w:rPr>
        <w:br/>
        <w:t>Nůžky </w:t>
      </w:r>
    </w:p>
    <w:p w:rsidR="0070317F" w:rsidRPr="005C0AB9" w:rsidRDefault="00E45573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>Lepidlo vysouvací (rtěnka)</w:t>
      </w:r>
      <w:r w:rsidRPr="005C0AB9">
        <w:rPr>
          <w:sz w:val="24"/>
          <w:szCs w:val="24"/>
        </w:rPr>
        <w:br/>
        <w:t>Desky na kreslení</w:t>
      </w:r>
      <w:r w:rsidR="0070317F" w:rsidRPr="005C0AB9">
        <w:rPr>
          <w:sz w:val="24"/>
          <w:szCs w:val="24"/>
        </w:rPr>
        <w:t xml:space="preserve"> </w:t>
      </w:r>
      <w:r w:rsidRPr="005C0AB9">
        <w:rPr>
          <w:sz w:val="24"/>
          <w:szCs w:val="24"/>
        </w:rPr>
        <w:t>A3</w:t>
      </w:r>
    </w:p>
    <w:p w:rsidR="005C0AB9" w:rsidRPr="005C0AB9" w:rsidRDefault="0070317F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 xml:space="preserve">Desky na </w:t>
      </w:r>
      <w:r w:rsidR="00E45573" w:rsidRPr="005C0AB9">
        <w:rPr>
          <w:sz w:val="24"/>
          <w:szCs w:val="24"/>
        </w:rPr>
        <w:t>výkresy</w:t>
      </w:r>
      <w:r w:rsidRPr="005C0AB9">
        <w:rPr>
          <w:sz w:val="24"/>
          <w:szCs w:val="24"/>
        </w:rPr>
        <w:t xml:space="preserve"> </w:t>
      </w:r>
      <w:r w:rsidR="00E45573" w:rsidRPr="005C0AB9">
        <w:rPr>
          <w:sz w:val="24"/>
          <w:szCs w:val="24"/>
        </w:rPr>
        <w:t>A3</w:t>
      </w:r>
      <w:r w:rsidRPr="005C0AB9">
        <w:rPr>
          <w:sz w:val="24"/>
          <w:szCs w:val="24"/>
        </w:rPr>
        <w:t xml:space="preserve"> (plastové)</w:t>
      </w:r>
      <w:r w:rsidR="00E45573" w:rsidRPr="005C0AB9">
        <w:rPr>
          <w:sz w:val="24"/>
          <w:szCs w:val="24"/>
        </w:rPr>
        <w:br/>
      </w:r>
      <w:r w:rsidR="00E45573" w:rsidRPr="00D2259B">
        <w:rPr>
          <w:sz w:val="24"/>
          <w:szCs w:val="24"/>
        </w:rPr>
        <w:t>Desky na sešity</w:t>
      </w:r>
      <w:r w:rsidRPr="00D2259B">
        <w:rPr>
          <w:sz w:val="24"/>
          <w:szCs w:val="24"/>
        </w:rPr>
        <w:t xml:space="preserve"> A4</w:t>
      </w:r>
      <w:r w:rsidR="00D2259B" w:rsidRPr="00D2259B">
        <w:rPr>
          <w:sz w:val="24"/>
          <w:szCs w:val="24"/>
        </w:rPr>
        <w:t xml:space="preserve"> </w:t>
      </w:r>
      <w:r w:rsidR="00D2259B" w:rsidRPr="00D2259B">
        <w:rPr>
          <w:i/>
          <w:color w:val="B2A1C7" w:themeColor="accent4" w:themeTint="99"/>
          <w:sz w:val="24"/>
          <w:szCs w:val="24"/>
        </w:rPr>
        <w:t>(pouze 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>I.C)</w:t>
      </w:r>
      <w:r w:rsidR="00E45573" w:rsidRPr="005C0AB9">
        <w:rPr>
          <w:sz w:val="24"/>
          <w:szCs w:val="24"/>
        </w:rPr>
        <w:br/>
        <w:t xml:space="preserve">Obaly na </w:t>
      </w:r>
      <w:r w:rsidRPr="00C24879">
        <w:rPr>
          <w:b/>
          <w:sz w:val="24"/>
          <w:szCs w:val="24"/>
        </w:rPr>
        <w:t>učebnice</w:t>
      </w:r>
      <w:r w:rsidR="00E45573" w:rsidRPr="005C0AB9">
        <w:rPr>
          <w:sz w:val="24"/>
          <w:szCs w:val="24"/>
        </w:rPr>
        <w:t xml:space="preserve"> a sešity</w:t>
      </w:r>
      <w:r w:rsidRPr="005C0AB9">
        <w:rPr>
          <w:sz w:val="24"/>
          <w:szCs w:val="24"/>
        </w:rPr>
        <w:t xml:space="preserve"> </w:t>
      </w:r>
      <w:r w:rsidR="00C24879">
        <w:rPr>
          <w:sz w:val="24"/>
          <w:szCs w:val="24"/>
        </w:rPr>
        <w:t>– stačí v září (podle velikosti učebnic a sešitů)</w:t>
      </w:r>
      <w:r w:rsidR="00E45573" w:rsidRPr="005C0AB9">
        <w:rPr>
          <w:sz w:val="24"/>
          <w:szCs w:val="24"/>
        </w:rPr>
        <w:br/>
        <w:t xml:space="preserve">Bačkory (ne pantofle) v </w:t>
      </w:r>
      <w:r w:rsidR="00E45573" w:rsidRPr="005C0AB9">
        <w:rPr>
          <w:b/>
          <w:sz w:val="24"/>
          <w:szCs w:val="24"/>
          <w:u w:val="single"/>
        </w:rPr>
        <w:t>látkovém</w:t>
      </w:r>
      <w:r w:rsidR="00E45573" w:rsidRPr="005C0AB9">
        <w:rPr>
          <w:sz w:val="24"/>
          <w:szCs w:val="24"/>
        </w:rPr>
        <w:t xml:space="preserve"> sáčku</w:t>
      </w:r>
      <w:r w:rsidR="00E45573" w:rsidRPr="005C0AB9">
        <w:rPr>
          <w:sz w:val="24"/>
          <w:szCs w:val="24"/>
        </w:rPr>
        <w:br/>
        <w:t xml:space="preserve">Cvičební úbor v sáčku (triko, </w:t>
      </w:r>
      <w:r w:rsidRPr="005C0AB9">
        <w:rPr>
          <w:sz w:val="24"/>
          <w:szCs w:val="24"/>
        </w:rPr>
        <w:t xml:space="preserve">kraťasy, tepláky, </w:t>
      </w:r>
      <w:r w:rsidR="00E45573" w:rsidRPr="005C0AB9">
        <w:rPr>
          <w:sz w:val="24"/>
          <w:szCs w:val="24"/>
        </w:rPr>
        <w:t xml:space="preserve">mikina, obuv </w:t>
      </w:r>
      <w:r w:rsidRPr="005C0AB9">
        <w:rPr>
          <w:sz w:val="24"/>
          <w:szCs w:val="24"/>
        </w:rPr>
        <w:t>do tělocvičny a na ven</w:t>
      </w:r>
      <w:r w:rsidR="00E45573" w:rsidRPr="005C0AB9">
        <w:rPr>
          <w:sz w:val="24"/>
          <w:szCs w:val="24"/>
        </w:rPr>
        <w:t>)</w:t>
      </w:r>
      <w:r w:rsidR="00E45573" w:rsidRPr="005C0AB9">
        <w:rPr>
          <w:sz w:val="24"/>
          <w:szCs w:val="24"/>
        </w:rPr>
        <w:br/>
      </w:r>
      <w:r w:rsidR="005C0AB9" w:rsidRPr="005C0AB9">
        <w:rPr>
          <w:sz w:val="24"/>
          <w:szCs w:val="24"/>
        </w:rPr>
        <w:t>Pravítko 30 cm (na rýsování, proto ne gumové), trojúhelník s ryskou</w:t>
      </w:r>
    </w:p>
    <w:p w:rsidR="0070317F" w:rsidRDefault="00AD794E" w:rsidP="005C0AB9">
      <w:pPr>
        <w:pStyle w:val="Bezmezer"/>
        <w:spacing w:line="360" w:lineRule="auto"/>
        <w:rPr>
          <w:sz w:val="24"/>
          <w:szCs w:val="24"/>
        </w:rPr>
      </w:pPr>
      <w:r w:rsidRPr="005C0AB9">
        <w:rPr>
          <w:sz w:val="24"/>
          <w:szCs w:val="24"/>
        </w:rPr>
        <w:t>Malé pravítko 15 cm (do penálu)</w:t>
      </w:r>
      <w:r w:rsidR="00E45573" w:rsidRPr="005C0AB9">
        <w:rPr>
          <w:sz w:val="24"/>
          <w:szCs w:val="24"/>
        </w:rPr>
        <w:br/>
        <w:t>Stíratelná tabulka s</w:t>
      </w:r>
      <w:r w:rsidR="00A31A3E">
        <w:rPr>
          <w:sz w:val="24"/>
          <w:szCs w:val="24"/>
        </w:rPr>
        <w:t> </w:t>
      </w:r>
      <w:r w:rsidR="00E45573" w:rsidRPr="005C0AB9">
        <w:rPr>
          <w:sz w:val="24"/>
          <w:szCs w:val="24"/>
        </w:rPr>
        <w:t>fixem</w:t>
      </w:r>
    </w:p>
    <w:p w:rsidR="00A31A3E" w:rsidRPr="005C0AB9" w:rsidRDefault="00A31A3E" w:rsidP="005C0AB9">
      <w:pPr>
        <w:pStyle w:val="Bezmezer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Fólie na psaní obyčejnou tužkou 1x malá, 1x velká</w:t>
      </w:r>
    </w:p>
    <w:p w:rsidR="00AD794E" w:rsidRPr="005C0AB9" w:rsidRDefault="0070317F" w:rsidP="005C0AB9">
      <w:pPr>
        <w:pStyle w:val="Bezmezer"/>
        <w:spacing w:line="360" w:lineRule="auto"/>
        <w:rPr>
          <w:sz w:val="24"/>
          <w:szCs w:val="24"/>
          <w:u w:val="single"/>
        </w:rPr>
      </w:pPr>
      <w:r w:rsidRPr="00D2259B">
        <w:rPr>
          <w:sz w:val="24"/>
          <w:szCs w:val="24"/>
        </w:rPr>
        <w:t>Permanentní fix černý (hrot klasické fixy)</w:t>
      </w:r>
      <w:r w:rsidR="00D2259B" w:rsidRPr="00D2259B">
        <w:rPr>
          <w:i/>
          <w:color w:val="B2A1C7" w:themeColor="accent4" w:themeTint="99"/>
          <w:sz w:val="24"/>
          <w:szCs w:val="24"/>
        </w:rPr>
        <w:t xml:space="preserve"> (pouze 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>II.</w:t>
      </w:r>
      <w:r w:rsidR="00D2259B">
        <w:rPr>
          <w:i/>
          <w:color w:val="B2A1C7" w:themeColor="accent4" w:themeTint="99"/>
          <w:sz w:val="24"/>
          <w:szCs w:val="24"/>
        </w:rPr>
        <w:t>A</w:t>
      </w:r>
      <w:r w:rsidR="00D2259B" w:rsidRPr="00D2259B">
        <w:rPr>
          <w:i/>
          <w:color w:val="B2A1C7" w:themeColor="accent4" w:themeTint="99"/>
          <w:sz w:val="24"/>
          <w:szCs w:val="24"/>
        </w:rPr>
        <w:t>)</w:t>
      </w:r>
      <w:r w:rsidR="00E45573" w:rsidRPr="005C0AB9">
        <w:rPr>
          <w:sz w:val="24"/>
          <w:szCs w:val="24"/>
        </w:rPr>
        <w:br/>
      </w:r>
      <w:r w:rsidR="00E45573" w:rsidRPr="00D2259B">
        <w:rPr>
          <w:sz w:val="24"/>
          <w:szCs w:val="24"/>
        </w:rPr>
        <w:t>Kapsář</w:t>
      </w:r>
      <w:r w:rsidR="00AD794E" w:rsidRPr="00D2259B">
        <w:rPr>
          <w:sz w:val="24"/>
          <w:szCs w:val="24"/>
        </w:rPr>
        <w:t xml:space="preserve"> – vypraný a vyžehlený z 2. třídy</w:t>
      </w:r>
      <w:r w:rsidR="00D2259B">
        <w:rPr>
          <w:sz w:val="24"/>
          <w:szCs w:val="24"/>
        </w:rPr>
        <w:t xml:space="preserve"> </w:t>
      </w:r>
      <w:r w:rsidR="00D2259B" w:rsidRPr="00D2259B">
        <w:rPr>
          <w:i/>
          <w:color w:val="B2A1C7" w:themeColor="accent4" w:themeTint="99"/>
          <w:sz w:val="24"/>
          <w:szCs w:val="24"/>
        </w:rPr>
        <w:t xml:space="preserve">(pouze </w:t>
      </w:r>
      <w:r w:rsidR="00D2259B">
        <w:rPr>
          <w:i/>
          <w:color w:val="B2A1C7" w:themeColor="accent4" w:themeTint="99"/>
          <w:sz w:val="24"/>
          <w:szCs w:val="24"/>
        </w:rPr>
        <w:t>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>
        <w:rPr>
          <w:i/>
          <w:color w:val="B2A1C7" w:themeColor="accent4" w:themeTint="99"/>
          <w:sz w:val="24"/>
          <w:szCs w:val="24"/>
        </w:rPr>
        <w:t xml:space="preserve">I. A, </w:t>
      </w:r>
      <w:r w:rsidR="00D2259B" w:rsidRPr="00D2259B">
        <w:rPr>
          <w:i/>
          <w:color w:val="B2A1C7" w:themeColor="accent4" w:themeTint="99"/>
          <w:sz w:val="24"/>
          <w:szCs w:val="24"/>
        </w:rPr>
        <w:t>I</w:t>
      </w:r>
      <w:r w:rsidR="00DD324D">
        <w:rPr>
          <w:i/>
          <w:color w:val="B2A1C7" w:themeColor="accent4" w:themeTint="99"/>
          <w:sz w:val="24"/>
          <w:szCs w:val="24"/>
        </w:rPr>
        <w:t>I</w:t>
      </w:r>
      <w:r w:rsidR="00D2259B" w:rsidRPr="00D2259B">
        <w:rPr>
          <w:i/>
          <w:color w:val="B2A1C7" w:themeColor="accent4" w:themeTint="99"/>
          <w:sz w:val="24"/>
          <w:szCs w:val="24"/>
        </w:rPr>
        <w:t>I.C)</w:t>
      </w:r>
      <w:r w:rsidR="00E45573" w:rsidRPr="005C0AB9">
        <w:rPr>
          <w:sz w:val="24"/>
          <w:szCs w:val="24"/>
        </w:rPr>
        <w:br/>
      </w:r>
      <w:r w:rsidR="00AD794E" w:rsidRPr="005C0AB9">
        <w:rPr>
          <w:sz w:val="24"/>
          <w:szCs w:val="24"/>
          <w:u w:val="single"/>
        </w:rPr>
        <w:t xml:space="preserve">Zachovalé pomůcky lze použít i ve </w:t>
      </w:r>
      <w:r w:rsidR="0005481A">
        <w:rPr>
          <w:sz w:val="24"/>
          <w:szCs w:val="24"/>
          <w:u w:val="single"/>
        </w:rPr>
        <w:t xml:space="preserve">3. </w:t>
      </w:r>
      <w:r w:rsidR="00AD794E" w:rsidRPr="005C0AB9">
        <w:rPr>
          <w:sz w:val="24"/>
          <w:szCs w:val="24"/>
          <w:u w:val="single"/>
        </w:rPr>
        <w:t xml:space="preserve">ročníku. </w:t>
      </w:r>
    </w:p>
    <w:p w:rsidR="00AD794E" w:rsidRPr="005C0AB9" w:rsidRDefault="00AD794E" w:rsidP="005C0AB9">
      <w:pPr>
        <w:spacing w:line="360" w:lineRule="auto"/>
        <w:rPr>
          <w:sz w:val="24"/>
          <w:szCs w:val="24"/>
          <w:u w:val="single"/>
        </w:rPr>
      </w:pPr>
    </w:p>
    <w:p w:rsidR="00AD794E" w:rsidRPr="005C0AB9" w:rsidRDefault="00AD794E" w:rsidP="00AD794E">
      <w:pPr>
        <w:tabs>
          <w:tab w:val="left" w:pos="2127"/>
          <w:tab w:val="left" w:pos="3686"/>
        </w:tabs>
        <w:spacing w:line="360" w:lineRule="auto"/>
        <w:rPr>
          <w:b/>
          <w:sz w:val="24"/>
          <w:szCs w:val="24"/>
        </w:rPr>
      </w:pPr>
      <w:r w:rsidRPr="005C0AB9">
        <w:rPr>
          <w:b/>
          <w:sz w:val="24"/>
          <w:szCs w:val="24"/>
        </w:rPr>
        <w:t xml:space="preserve">Na začátku školního roku (první týden) budeme vybírat </w:t>
      </w:r>
      <w:r w:rsidRPr="005C0AB9">
        <w:rPr>
          <w:b/>
          <w:sz w:val="24"/>
          <w:szCs w:val="24"/>
          <w:u w:val="single"/>
        </w:rPr>
        <w:t xml:space="preserve">800 </w:t>
      </w:r>
      <w:r w:rsidR="00B80809">
        <w:rPr>
          <w:b/>
          <w:sz w:val="24"/>
          <w:szCs w:val="24"/>
          <w:u w:val="single"/>
        </w:rPr>
        <w:t>–</w:t>
      </w:r>
      <w:r w:rsidRPr="005C0AB9">
        <w:rPr>
          <w:b/>
          <w:sz w:val="24"/>
          <w:szCs w:val="24"/>
          <w:u w:val="single"/>
        </w:rPr>
        <w:t xml:space="preserve"> 900</w:t>
      </w:r>
      <w:r w:rsidR="00B80809">
        <w:rPr>
          <w:b/>
          <w:sz w:val="24"/>
          <w:szCs w:val="24"/>
          <w:u w:val="single"/>
        </w:rPr>
        <w:t xml:space="preserve"> </w:t>
      </w:r>
      <w:r w:rsidRPr="005C0AB9">
        <w:rPr>
          <w:b/>
          <w:sz w:val="24"/>
          <w:szCs w:val="24"/>
          <w:u w:val="single"/>
        </w:rPr>
        <w:t>Kč</w:t>
      </w:r>
      <w:r w:rsidRPr="005C0AB9">
        <w:rPr>
          <w:b/>
          <w:sz w:val="24"/>
          <w:szCs w:val="24"/>
        </w:rPr>
        <w:t xml:space="preserve"> na sešity, pracovní seš</w:t>
      </w:r>
      <w:r w:rsidR="009459AD">
        <w:rPr>
          <w:b/>
          <w:sz w:val="24"/>
          <w:szCs w:val="24"/>
        </w:rPr>
        <w:t xml:space="preserve">ity, čtvrtky, barevné papíry a další pomůcky. </w:t>
      </w:r>
      <w:r w:rsidRPr="005C0AB9">
        <w:rPr>
          <w:b/>
          <w:sz w:val="24"/>
          <w:szCs w:val="24"/>
        </w:rPr>
        <w:t>PŘESNÁ ČÁSTKA BUDE SDĚLENA V</w:t>
      </w:r>
      <w:r w:rsidR="005C0AB9" w:rsidRPr="005C0AB9">
        <w:rPr>
          <w:b/>
          <w:sz w:val="24"/>
          <w:szCs w:val="24"/>
        </w:rPr>
        <w:t> </w:t>
      </w:r>
      <w:r w:rsidRPr="005C0AB9">
        <w:rPr>
          <w:b/>
          <w:sz w:val="24"/>
          <w:szCs w:val="24"/>
        </w:rPr>
        <w:t>ZÁŘÍ</w:t>
      </w:r>
      <w:r w:rsidR="005C0AB9" w:rsidRPr="005C0AB9">
        <w:rPr>
          <w:b/>
          <w:sz w:val="24"/>
          <w:szCs w:val="24"/>
        </w:rPr>
        <w:t>.</w:t>
      </w:r>
    </w:p>
    <w:sectPr w:rsidR="00AD794E" w:rsidRPr="005C0AB9" w:rsidSect="006E1BA1">
      <w:pgSz w:w="11906" w:h="16838"/>
      <w:pgMar w:top="993" w:right="707" w:bottom="141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6B6"/>
    <w:rsid w:val="000470D7"/>
    <w:rsid w:val="0005481A"/>
    <w:rsid w:val="00127BD6"/>
    <w:rsid w:val="00202BDB"/>
    <w:rsid w:val="002067BF"/>
    <w:rsid w:val="00267F9D"/>
    <w:rsid w:val="00280E51"/>
    <w:rsid w:val="002A51D8"/>
    <w:rsid w:val="002C12B4"/>
    <w:rsid w:val="00365DB5"/>
    <w:rsid w:val="003C4F87"/>
    <w:rsid w:val="003F015C"/>
    <w:rsid w:val="00403ECF"/>
    <w:rsid w:val="00410869"/>
    <w:rsid w:val="004955D7"/>
    <w:rsid w:val="0051430C"/>
    <w:rsid w:val="005341CF"/>
    <w:rsid w:val="0054538D"/>
    <w:rsid w:val="00554BF3"/>
    <w:rsid w:val="00564A1F"/>
    <w:rsid w:val="0058455D"/>
    <w:rsid w:val="005C0AB9"/>
    <w:rsid w:val="005F4D4F"/>
    <w:rsid w:val="005F6CDF"/>
    <w:rsid w:val="00681920"/>
    <w:rsid w:val="006971A3"/>
    <w:rsid w:val="006B577D"/>
    <w:rsid w:val="006E154A"/>
    <w:rsid w:val="006E1BA1"/>
    <w:rsid w:val="0070317F"/>
    <w:rsid w:val="0073025C"/>
    <w:rsid w:val="0074654A"/>
    <w:rsid w:val="0076527E"/>
    <w:rsid w:val="00774D24"/>
    <w:rsid w:val="007E5737"/>
    <w:rsid w:val="007F0EA4"/>
    <w:rsid w:val="008E674D"/>
    <w:rsid w:val="009304D8"/>
    <w:rsid w:val="00931135"/>
    <w:rsid w:val="00937518"/>
    <w:rsid w:val="009459AD"/>
    <w:rsid w:val="00947036"/>
    <w:rsid w:val="009A1657"/>
    <w:rsid w:val="009B0F4F"/>
    <w:rsid w:val="009C296D"/>
    <w:rsid w:val="00A31A3E"/>
    <w:rsid w:val="00AD794E"/>
    <w:rsid w:val="00AE1F3B"/>
    <w:rsid w:val="00B0195D"/>
    <w:rsid w:val="00B406B6"/>
    <w:rsid w:val="00B521AE"/>
    <w:rsid w:val="00B80809"/>
    <w:rsid w:val="00B8758F"/>
    <w:rsid w:val="00BE4011"/>
    <w:rsid w:val="00C1617C"/>
    <w:rsid w:val="00C24879"/>
    <w:rsid w:val="00C5282E"/>
    <w:rsid w:val="00C6341F"/>
    <w:rsid w:val="00C673AE"/>
    <w:rsid w:val="00CB2884"/>
    <w:rsid w:val="00CF1617"/>
    <w:rsid w:val="00D2259B"/>
    <w:rsid w:val="00D50912"/>
    <w:rsid w:val="00D52BFF"/>
    <w:rsid w:val="00DC7F55"/>
    <w:rsid w:val="00DD324D"/>
    <w:rsid w:val="00DD5F94"/>
    <w:rsid w:val="00E02E60"/>
    <w:rsid w:val="00E04F3A"/>
    <w:rsid w:val="00E178A7"/>
    <w:rsid w:val="00E24DBC"/>
    <w:rsid w:val="00E45573"/>
    <w:rsid w:val="00E80B0F"/>
    <w:rsid w:val="00E90C09"/>
    <w:rsid w:val="00EA5D9A"/>
    <w:rsid w:val="00EB5C91"/>
    <w:rsid w:val="00ED34B1"/>
    <w:rsid w:val="00ED67F3"/>
    <w:rsid w:val="00F01452"/>
    <w:rsid w:val="00F3193E"/>
    <w:rsid w:val="00F34F56"/>
    <w:rsid w:val="00FD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093A0"/>
  <w15:docId w15:val="{EC920CB5-0759-4844-8ECC-5DAEDBD5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04F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0470D7"/>
    <w:rPr>
      <w:rFonts w:ascii="Tahoma" w:hAnsi="Tahoma" w:cs="Tahoma"/>
      <w:sz w:val="16"/>
      <w:szCs w:val="16"/>
    </w:rPr>
  </w:style>
  <w:style w:type="character" w:styleId="Hypertextovodkaz">
    <w:name w:val="Hyperlink"/>
    <w:rsid w:val="00C6341F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01452"/>
    <w:pPr>
      <w:spacing w:before="100" w:beforeAutospacing="1" w:after="100" w:afterAutospacing="1"/>
    </w:pPr>
    <w:rPr>
      <w:sz w:val="24"/>
      <w:szCs w:val="24"/>
    </w:rPr>
  </w:style>
  <w:style w:type="paragraph" w:styleId="Bezmezer">
    <w:name w:val="No Spacing"/>
    <w:uiPriority w:val="1"/>
    <w:qFormat/>
    <w:rsid w:val="005C0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uj.cz" TargetMode="External"/><Relationship Id="rId5" Type="http://schemas.openxmlformats.org/officeDocument/2006/relationships/hyperlink" Target="mailto:podatelna@zsuj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Links>
    <vt:vector size="12" baseType="variant">
      <vt:variant>
        <vt:i4>7340074</vt:i4>
      </vt:variant>
      <vt:variant>
        <vt:i4>3</vt:i4>
      </vt:variant>
      <vt:variant>
        <vt:i4>0</vt:i4>
      </vt:variant>
      <vt:variant>
        <vt:i4>5</vt:i4>
      </vt:variant>
      <vt:variant>
        <vt:lpwstr>http://www.zsuj.cz/</vt:lpwstr>
      </vt:variant>
      <vt:variant>
        <vt:lpwstr/>
      </vt:variant>
      <vt:variant>
        <vt:i4>2228248</vt:i4>
      </vt:variant>
      <vt:variant>
        <vt:i4>0</vt:i4>
      </vt:variant>
      <vt:variant>
        <vt:i4>0</vt:i4>
      </vt:variant>
      <vt:variant>
        <vt:i4>5</vt:i4>
      </vt:variant>
      <vt:variant>
        <vt:lpwstr>mailto:zs@zsuj.cz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Monika Závůrková</cp:lastModifiedBy>
  <cp:revision>22</cp:revision>
  <cp:lastPrinted>2024-06-27T13:31:00Z</cp:lastPrinted>
  <dcterms:created xsi:type="dcterms:W3CDTF">2021-06-29T05:57:00Z</dcterms:created>
  <dcterms:modified xsi:type="dcterms:W3CDTF">2025-06-26T11:53:00Z</dcterms:modified>
</cp:coreProperties>
</file>